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DD0" w:rsidRPr="00D67DD0" w:rsidRDefault="00D67DD0" w:rsidP="00D67DD0">
      <w:pPr>
        <w:ind w:left="-1474"/>
      </w:pPr>
      <w:r>
        <w:rPr>
          <w:noProof/>
          <w:lang w:eastAsia="en-AU"/>
        </w:rPr>
        <w:drawing>
          <wp:inline distT="0" distB="0" distL="0" distR="0" wp14:anchorId="43090BB8" wp14:editId="4D136F6E">
            <wp:extent cx="7592509" cy="3055372"/>
            <wp:effectExtent l="0" t="0" r="8890" b="0"/>
            <wp:docPr id="3" name="Picture 3" descr="Australian Industry and Skills Committ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SC_Factsheet_Header_0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2509" cy="3055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0F0" w:rsidRPr="00B75C9B" w:rsidRDefault="00950D26" w:rsidP="008350F0">
      <w:pPr>
        <w:pStyle w:val="Title"/>
        <w:rPr>
          <w:sz w:val="52"/>
        </w:rPr>
      </w:pPr>
      <w:proofErr w:type="spellStart"/>
      <w:r>
        <w:rPr>
          <w:sz w:val="52"/>
        </w:rPr>
        <w:t>Drivers</w:t>
      </w:r>
      <w:proofErr w:type="spellEnd"/>
      <w:r w:rsidRPr="00B75C9B">
        <w:rPr>
          <w:sz w:val="52"/>
        </w:rPr>
        <w:t xml:space="preserve"> </w:t>
      </w:r>
      <w:r w:rsidR="00AC62E7" w:rsidRPr="00B75C9B">
        <w:rPr>
          <w:sz w:val="52"/>
        </w:rPr>
        <w:t>seat</w:t>
      </w:r>
      <w:r w:rsidR="00E86D52" w:rsidRPr="00B75C9B">
        <w:rPr>
          <w:sz w:val="52"/>
        </w:rPr>
        <w:t xml:space="preserve"> for industry in shaping </w:t>
      </w:r>
      <w:r w:rsidR="00B75C9B" w:rsidRPr="00B75C9B">
        <w:rPr>
          <w:sz w:val="52"/>
        </w:rPr>
        <w:t>skills</w:t>
      </w:r>
    </w:p>
    <w:p w:rsidR="008350F0" w:rsidRPr="004D54E7" w:rsidRDefault="008350F0" w:rsidP="008350F0">
      <w:pPr>
        <w:sectPr w:rsidR="008350F0" w:rsidRPr="004D54E7" w:rsidSect="00FE4DC4">
          <w:footerReference w:type="default" r:id="rId13"/>
          <w:type w:val="continuous"/>
          <w:pgSz w:w="11906" w:h="16838"/>
          <w:pgMar w:top="0" w:right="1440" w:bottom="2269" w:left="1440" w:header="708" w:footer="0" w:gutter="0"/>
          <w:cols w:space="708"/>
          <w:docGrid w:linePitch="360"/>
        </w:sectPr>
      </w:pPr>
      <w:bookmarkStart w:id="0" w:name="_Toc364946114"/>
    </w:p>
    <w:bookmarkEnd w:id="0"/>
    <w:p w:rsidR="00AC62E7" w:rsidRPr="00522CA8" w:rsidRDefault="00CF5D38" w:rsidP="00AC62E7">
      <w:pPr>
        <w:spacing w:before="60"/>
        <w:rPr>
          <w:b/>
        </w:rPr>
      </w:pPr>
      <w:r>
        <w:rPr>
          <w:b/>
        </w:rPr>
        <w:lastRenderedPageBreak/>
        <w:br/>
      </w:r>
      <w:r w:rsidR="00AC62E7" w:rsidRPr="00522CA8">
        <w:rPr>
          <w:b/>
        </w:rPr>
        <w:t>Businesses now have</w:t>
      </w:r>
      <w:r w:rsidR="00796F89" w:rsidRPr="00522CA8">
        <w:rPr>
          <w:b/>
        </w:rPr>
        <w:t xml:space="preserve"> a </w:t>
      </w:r>
      <w:r w:rsidR="00E86D52" w:rsidRPr="00522CA8">
        <w:rPr>
          <w:b/>
        </w:rPr>
        <w:t xml:space="preserve">greater </w:t>
      </w:r>
      <w:r w:rsidR="00950D26">
        <w:rPr>
          <w:b/>
        </w:rPr>
        <w:t>say</w:t>
      </w:r>
      <w:r w:rsidR="00950D26" w:rsidRPr="00522CA8">
        <w:rPr>
          <w:b/>
        </w:rPr>
        <w:t xml:space="preserve"> </w:t>
      </w:r>
      <w:r w:rsidR="00950D26">
        <w:rPr>
          <w:b/>
        </w:rPr>
        <w:t>about the skills</w:t>
      </w:r>
      <w:r w:rsidR="00E86D52" w:rsidRPr="00522CA8">
        <w:rPr>
          <w:b/>
        </w:rPr>
        <w:t xml:space="preserve"> delivered in the vocational education and training (VET) system</w:t>
      </w:r>
      <w:r w:rsidR="00AC62E7" w:rsidRPr="00522CA8">
        <w:rPr>
          <w:b/>
        </w:rPr>
        <w:t xml:space="preserve">, </w:t>
      </w:r>
      <w:r w:rsidR="00E86D52" w:rsidRPr="00522CA8">
        <w:rPr>
          <w:b/>
        </w:rPr>
        <w:t>thanks to</w:t>
      </w:r>
      <w:r w:rsidR="00AC62E7" w:rsidRPr="00522CA8">
        <w:rPr>
          <w:b/>
        </w:rPr>
        <w:t xml:space="preserve"> reforms that put industry at the centre of training package development.</w:t>
      </w:r>
    </w:p>
    <w:p w:rsidR="00784D87" w:rsidRDefault="00784D87" w:rsidP="00CF5D38">
      <w:pPr>
        <w:spacing w:before="60"/>
      </w:pPr>
      <w:r>
        <w:t xml:space="preserve">The new system gives industry a central </w:t>
      </w:r>
      <w:r w:rsidR="00950D26">
        <w:t xml:space="preserve">decision-making </w:t>
      </w:r>
      <w:r>
        <w:t>role through the Australian Industry and Skills Committee</w:t>
      </w:r>
      <w:r w:rsidRPr="00BE4A07">
        <w:t xml:space="preserve"> </w:t>
      </w:r>
      <w:r>
        <w:t xml:space="preserve">(AISC), and its network of </w:t>
      </w:r>
      <w:r w:rsidRPr="00BE4A07">
        <w:t>I</w:t>
      </w:r>
      <w:r>
        <w:t>ndustry Reference Committees (I</w:t>
      </w:r>
      <w:r w:rsidRPr="00BE4A07">
        <w:t>RCs</w:t>
      </w:r>
      <w:r>
        <w:t>).</w:t>
      </w:r>
      <w:r w:rsidR="001568B5">
        <w:t xml:space="preserve"> These committees are made up of people</w:t>
      </w:r>
      <w:r w:rsidR="00CF5D38">
        <w:t xml:space="preserve"> with close links to industry, </w:t>
      </w:r>
      <w:r>
        <w:t>ensur</w:t>
      </w:r>
      <w:r w:rsidR="00CF5D38">
        <w:t>ing</w:t>
      </w:r>
      <w:r>
        <w:t xml:space="preserve"> n</w:t>
      </w:r>
      <w:r w:rsidRPr="00BE4A07">
        <w:t xml:space="preserve">ationally </w:t>
      </w:r>
      <w:r w:rsidR="00CF5D38">
        <w:t>r</w:t>
      </w:r>
      <w:r w:rsidRPr="00BE4A07">
        <w:t>ecognised training packages are more responsive to business</w:t>
      </w:r>
      <w:r w:rsidR="00D71C06">
        <w:t>es’</w:t>
      </w:r>
      <w:r w:rsidRPr="00BE4A07">
        <w:t xml:space="preserve"> needs and the changing </w:t>
      </w:r>
      <w:r>
        <w:t>needs of the workplace.</w:t>
      </w:r>
    </w:p>
    <w:p w:rsidR="008350F0" w:rsidRPr="002E7B30" w:rsidRDefault="008350F0" w:rsidP="008350F0">
      <w:pPr>
        <w:pStyle w:val="EDUHeading1"/>
        <w:widowControl w:val="0"/>
        <w:rPr>
          <w:color w:val="auto"/>
        </w:rPr>
      </w:pPr>
      <w:r>
        <w:rPr>
          <w:color w:val="auto"/>
        </w:rPr>
        <w:t>The A</w:t>
      </w:r>
      <w:r w:rsidR="00784D87">
        <w:rPr>
          <w:color w:val="auto"/>
        </w:rPr>
        <w:t xml:space="preserve">ustralian </w:t>
      </w:r>
      <w:r>
        <w:rPr>
          <w:color w:val="auto"/>
        </w:rPr>
        <w:t>I</w:t>
      </w:r>
      <w:r w:rsidR="00784D87">
        <w:rPr>
          <w:color w:val="auto"/>
        </w:rPr>
        <w:t xml:space="preserve">ndustry and </w:t>
      </w:r>
      <w:r>
        <w:rPr>
          <w:color w:val="auto"/>
        </w:rPr>
        <w:t>S</w:t>
      </w:r>
      <w:r w:rsidR="00784D87">
        <w:rPr>
          <w:color w:val="auto"/>
        </w:rPr>
        <w:t xml:space="preserve">kills </w:t>
      </w:r>
      <w:r>
        <w:rPr>
          <w:color w:val="auto"/>
        </w:rPr>
        <w:t>C</w:t>
      </w:r>
      <w:r w:rsidR="00784D87">
        <w:rPr>
          <w:color w:val="auto"/>
        </w:rPr>
        <w:t>ommittee</w:t>
      </w:r>
    </w:p>
    <w:p w:rsidR="008350F0" w:rsidRDefault="008350F0" w:rsidP="008350F0">
      <w:pPr>
        <w:pStyle w:val="EDUNormal"/>
        <w:widowControl w:val="0"/>
        <w:spacing w:before="120"/>
        <w:rPr>
          <w:sz w:val="22"/>
        </w:rPr>
      </w:pPr>
      <w:r>
        <w:rPr>
          <w:sz w:val="22"/>
        </w:rPr>
        <w:t xml:space="preserve">The AISC is an industry/government collaboration focused on: </w:t>
      </w:r>
    </w:p>
    <w:p w:rsidR="008350F0" w:rsidRPr="00FD0217" w:rsidRDefault="00697CE3" w:rsidP="008350F0">
      <w:pPr>
        <w:pStyle w:val="ListBullet"/>
        <w:widowControl w:val="0"/>
        <w:rPr>
          <w:noProof/>
        </w:rPr>
      </w:pPr>
      <w:r>
        <w:rPr>
          <w:noProof/>
        </w:rPr>
        <w:t>s</w:t>
      </w:r>
      <w:r w:rsidR="00CF5D38">
        <w:rPr>
          <w:noProof/>
        </w:rPr>
        <w:t>implifying and demystifying the VET system</w:t>
      </w:r>
    </w:p>
    <w:p w:rsidR="008350F0" w:rsidRPr="00FD0217" w:rsidRDefault="008350F0" w:rsidP="008350F0">
      <w:pPr>
        <w:pStyle w:val="ListBullet"/>
        <w:widowControl w:val="0"/>
        <w:rPr>
          <w:noProof/>
        </w:rPr>
      </w:pPr>
      <w:r>
        <w:rPr>
          <w:noProof/>
        </w:rPr>
        <w:t>amplifying the voice of industry in skills training development</w:t>
      </w:r>
      <w:r w:rsidR="00D71C06">
        <w:rPr>
          <w:noProof/>
        </w:rPr>
        <w:t>, and</w:t>
      </w:r>
    </w:p>
    <w:p w:rsidR="008350F0" w:rsidRDefault="000B4E9B" w:rsidP="008350F0">
      <w:pPr>
        <w:pStyle w:val="ListBullet"/>
        <w:widowControl w:val="0"/>
        <w:spacing w:after="200"/>
        <w:ind w:left="357" w:hanging="357"/>
      </w:pPr>
      <w:r w:rsidRPr="000B4E9B">
        <w:rPr>
          <w:noProof/>
          <w:sz w:val="52"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AAB4A5" wp14:editId="67E0E259">
                <wp:simplePos x="0" y="0"/>
                <wp:positionH relativeFrom="column">
                  <wp:posOffset>-38100</wp:posOffset>
                </wp:positionH>
                <wp:positionV relativeFrom="paragraph">
                  <wp:posOffset>1233170</wp:posOffset>
                </wp:positionV>
                <wp:extent cx="1949450" cy="317500"/>
                <wp:effectExtent l="0" t="0" r="0" b="63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31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4E9B" w:rsidRPr="000B4E9B" w:rsidRDefault="000B4E9B">
                            <w:pPr>
                              <w:rPr>
                                <w:i/>
                              </w:rPr>
                            </w:pPr>
                            <w:r w:rsidRPr="000B4E9B">
                              <w:rPr>
                                <w:i/>
                              </w:rPr>
                              <w:t>AISC Factsheet – June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pt;margin-top:97.1pt;width:153.5pt;height: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" stroked="f">
                <v:textbox>
                  <w:txbxContent>
                    <w:p w:rsidR="000B4E9B" w:rsidRPr="000B4E9B" w:rsidRDefault="000B4E9B">
                      <w:pPr>
                        <w:rPr>
                          <w:i/>
                        </w:rPr>
                      </w:pPr>
                      <w:r w:rsidRPr="000B4E9B">
                        <w:rPr>
                          <w:i/>
                        </w:rPr>
                        <w:t>AISC Factsheet – June 2017</w:t>
                      </w:r>
                    </w:p>
                  </w:txbxContent>
                </v:textbox>
              </v:shape>
            </w:pict>
          </mc:Fallback>
        </mc:AlternateContent>
      </w:r>
      <w:r w:rsidR="008350F0">
        <w:rPr>
          <w:noProof/>
        </w:rPr>
        <w:t>buildi</w:t>
      </w:r>
      <w:r w:rsidR="00784D87">
        <w:rPr>
          <w:noProof/>
        </w:rPr>
        <w:t xml:space="preserve">ng employer’s confidence in </w:t>
      </w:r>
      <w:r w:rsidR="001568B5">
        <w:rPr>
          <w:noProof/>
        </w:rPr>
        <w:t xml:space="preserve">VET </w:t>
      </w:r>
      <w:r w:rsidR="001568B5">
        <w:t>qualificati</w:t>
      </w:r>
      <w:bookmarkStart w:id="1" w:name="_GoBack"/>
      <w:bookmarkEnd w:id="1"/>
      <w:r w:rsidR="001568B5">
        <w:t>ons</w:t>
      </w:r>
      <w:r w:rsidR="008350F0">
        <w:t>.</w:t>
      </w:r>
    </w:p>
    <w:p w:rsidR="002368E9" w:rsidRPr="00135E6C" w:rsidRDefault="00CF5D38" w:rsidP="008350F0">
      <w:r>
        <w:lastRenderedPageBreak/>
        <w:br/>
      </w:r>
      <w:r w:rsidR="008350F0" w:rsidRPr="00F9193C">
        <w:t>The AISC is made up of industry leaders with links across the economy</w:t>
      </w:r>
      <w:r w:rsidR="008350F0" w:rsidRPr="00602022">
        <w:t xml:space="preserve"> </w:t>
      </w:r>
      <w:r w:rsidR="002368E9" w:rsidRPr="002368E9">
        <w:t xml:space="preserve">including in the construction, disability services, information technology, mining and hospitality and tourism sectors. </w:t>
      </w:r>
      <w:r w:rsidR="00697CE3">
        <w:t xml:space="preserve">The national peak </w:t>
      </w:r>
      <w:r w:rsidR="00295BF0">
        <w:t xml:space="preserve">industry </w:t>
      </w:r>
      <w:r w:rsidR="00697CE3">
        <w:t xml:space="preserve">bodies </w:t>
      </w:r>
      <w:r w:rsidR="00295BF0">
        <w:t xml:space="preserve">are </w:t>
      </w:r>
      <w:r w:rsidR="00697CE3">
        <w:t xml:space="preserve">also </w:t>
      </w:r>
      <w:r w:rsidR="00295BF0">
        <w:t>represented</w:t>
      </w:r>
      <w:r w:rsidR="00697CE3">
        <w:t xml:space="preserve">. </w:t>
      </w:r>
    </w:p>
    <w:p w:rsidR="00784D87" w:rsidRDefault="008350F0" w:rsidP="008350F0">
      <w:pPr>
        <w:widowControl w:val="0"/>
      </w:pPr>
      <w:r w:rsidRPr="00135E6C">
        <w:t xml:space="preserve">The AISC </w:t>
      </w:r>
      <w:r w:rsidR="00295BF0" w:rsidRPr="00135E6C">
        <w:t xml:space="preserve">collaborates with </w:t>
      </w:r>
      <w:r w:rsidR="00295BF0">
        <w:t>other industry leaders, including through the Australian Government’s</w:t>
      </w:r>
      <w:r w:rsidR="00295BF0" w:rsidRPr="00135E6C">
        <w:t xml:space="preserve"> Industry Growth Centres (</w:t>
      </w:r>
      <w:proofErr w:type="spellStart"/>
      <w:r w:rsidR="00295BF0" w:rsidRPr="00135E6C">
        <w:t>IGCs</w:t>
      </w:r>
      <w:proofErr w:type="spellEnd"/>
      <w:r w:rsidR="00295BF0" w:rsidRPr="00135E6C">
        <w:t xml:space="preserve">), </w:t>
      </w:r>
      <w:r w:rsidRPr="00135E6C">
        <w:t xml:space="preserve">and </w:t>
      </w:r>
      <w:r w:rsidR="00295BF0" w:rsidRPr="00135E6C">
        <w:t xml:space="preserve">advises </w:t>
      </w:r>
      <w:r w:rsidR="00295BF0">
        <w:t xml:space="preserve">Commonwealth and State </w:t>
      </w:r>
      <w:r w:rsidR="00295BF0" w:rsidRPr="00135E6C">
        <w:t xml:space="preserve">Skills Ministers </w:t>
      </w:r>
      <w:r w:rsidRPr="00135E6C">
        <w:t xml:space="preserve">to make sure that the voice of industry is </w:t>
      </w:r>
      <w:r w:rsidR="00295BF0">
        <w:t>heard.</w:t>
      </w:r>
      <w:r w:rsidRPr="00135E6C">
        <w:t xml:space="preserve"> </w:t>
      </w:r>
    </w:p>
    <w:p w:rsidR="008350F0" w:rsidRDefault="008350F0" w:rsidP="008350F0">
      <w:pPr>
        <w:widowControl w:val="0"/>
      </w:pPr>
      <w:r w:rsidRPr="00135E6C">
        <w:t xml:space="preserve">The AISC </w:t>
      </w:r>
      <w:r w:rsidR="00295BF0">
        <w:t xml:space="preserve">is focused on ensuring </w:t>
      </w:r>
      <w:r w:rsidRPr="00135E6C">
        <w:t xml:space="preserve">Australian businesses </w:t>
      </w:r>
      <w:r w:rsidR="00295BF0">
        <w:t xml:space="preserve">have the workforce they need </w:t>
      </w:r>
      <w:r w:rsidRPr="00135E6C">
        <w:t>to be more innovative, productive and competitive, and to power our economy.</w:t>
      </w:r>
    </w:p>
    <w:p w:rsidR="008350F0" w:rsidRPr="002E7B30" w:rsidRDefault="008350F0" w:rsidP="008350F0">
      <w:pPr>
        <w:widowControl w:val="0"/>
        <w:spacing w:before="120"/>
        <w:rPr>
          <w:rFonts w:ascii="Calibri" w:eastAsiaTheme="majorEastAsia" w:hAnsi="Calibri" w:cstheme="majorBidi"/>
          <w:b/>
          <w:bCs/>
          <w:sz w:val="28"/>
          <w:szCs w:val="28"/>
        </w:rPr>
      </w:pPr>
      <w:r w:rsidRPr="002E7B30">
        <w:rPr>
          <w:rFonts w:ascii="Calibri" w:eastAsiaTheme="majorEastAsia" w:hAnsi="Calibri" w:cstheme="majorBidi"/>
          <w:b/>
          <w:bCs/>
          <w:sz w:val="28"/>
          <w:szCs w:val="28"/>
        </w:rPr>
        <w:t>Industry Reference Committees</w:t>
      </w:r>
    </w:p>
    <w:p w:rsidR="00697CE3" w:rsidRDefault="008350F0" w:rsidP="00697CE3">
      <w:pPr>
        <w:rPr>
          <w:lang w:eastAsia="en-AU"/>
        </w:rPr>
      </w:pPr>
      <w:r w:rsidRPr="002E44AB">
        <w:t xml:space="preserve">The </w:t>
      </w:r>
      <w:r>
        <w:t>AISC</w:t>
      </w:r>
      <w:r w:rsidRPr="002E44AB">
        <w:t xml:space="preserve"> draws on advice from its network of </w:t>
      </w:r>
      <w:r>
        <w:t>over 60</w:t>
      </w:r>
      <w:r w:rsidR="00D71C06">
        <w:t xml:space="preserve"> </w:t>
      </w:r>
      <w:r w:rsidRPr="002E44AB">
        <w:t>IRCs</w:t>
      </w:r>
      <w:r w:rsidRPr="002E44AB">
        <w:rPr>
          <w:lang w:eastAsia="en-AU"/>
        </w:rPr>
        <w:t xml:space="preserve">.  IRCs are made up of </w:t>
      </w:r>
      <w:r w:rsidR="002368E9" w:rsidRPr="002368E9">
        <w:rPr>
          <w:lang w:eastAsia="en-AU"/>
        </w:rPr>
        <w:t xml:space="preserve">members </w:t>
      </w:r>
      <w:r w:rsidR="00295BF0">
        <w:rPr>
          <w:lang w:eastAsia="en-AU"/>
        </w:rPr>
        <w:t xml:space="preserve">who are leaders in their own sectors – </w:t>
      </w:r>
      <w:r w:rsidR="002368E9" w:rsidRPr="002368E9">
        <w:rPr>
          <w:lang w:eastAsia="en-AU"/>
        </w:rPr>
        <w:t>from big business, small enterprises, peak bodi</w:t>
      </w:r>
      <w:r w:rsidR="00D71C06">
        <w:rPr>
          <w:lang w:eastAsia="en-AU"/>
        </w:rPr>
        <w:t>es and union</w:t>
      </w:r>
      <w:r w:rsidR="00295BF0">
        <w:rPr>
          <w:lang w:eastAsia="en-AU"/>
        </w:rPr>
        <w:t>s</w:t>
      </w:r>
      <w:r w:rsidR="00D71C06">
        <w:rPr>
          <w:lang w:eastAsia="en-AU"/>
        </w:rPr>
        <w:t xml:space="preserve">. </w:t>
      </w:r>
    </w:p>
    <w:p w:rsidR="00295BF0" w:rsidRDefault="00295BF0" w:rsidP="00697CE3">
      <w:pPr>
        <w:rPr>
          <w:lang w:eastAsia="en-AU"/>
        </w:rPr>
      </w:pPr>
    </w:p>
    <w:p w:rsidR="00295BF0" w:rsidRDefault="00295BF0" w:rsidP="00697CE3">
      <w:pPr>
        <w:rPr>
          <w:lang w:eastAsia="en-AU"/>
        </w:rPr>
      </w:pPr>
    </w:p>
    <w:p w:rsidR="00D71C06" w:rsidRDefault="00D71C06" w:rsidP="00697CE3">
      <w:pPr>
        <w:rPr>
          <w:rFonts w:ascii="Calibri" w:eastAsiaTheme="majorEastAsia" w:hAnsi="Calibri" w:cstheme="majorBidi"/>
          <w:b/>
          <w:bCs/>
          <w:sz w:val="28"/>
          <w:szCs w:val="28"/>
        </w:rPr>
      </w:pPr>
      <w:r>
        <w:rPr>
          <w:lang w:eastAsia="en-AU"/>
        </w:rPr>
        <w:t xml:space="preserve">IRC members have an in-depth knowledge of their industry and </w:t>
      </w:r>
      <w:r w:rsidR="008350F0" w:rsidRPr="002E44AB">
        <w:rPr>
          <w:lang w:eastAsia="en-AU"/>
        </w:rPr>
        <w:t xml:space="preserve">have a key role in making sure that training package qualifications meet the needs of </w:t>
      </w:r>
      <w:r>
        <w:rPr>
          <w:lang w:eastAsia="en-AU"/>
        </w:rPr>
        <w:t>the sector they represent.</w:t>
      </w:r>
      <w:r w:rsidR="00697CE3">
        <w:rPr>
          <w:lang w:eastAsia="en-AU"/>
        </w:rPr>
        <w:t xml:space="preserve"> They work across their industry to ensure their advice reflects the needs of employers and the modern economy.</w:t>
      </w:r>
    </w:p>
    <w:p w:rsidR="008350F0" w:rsidRPr="002E7B30" w:rsidRDefault="008350F0" w:rsidP="008350F0">
      <w:pPr>
        <w:widowControl w:val="0"/>
        <w:rPr>
          <w:rFonts w:ascii="Calibri" w:eastAsiaTheme="majorEastAsia" w:hAnsi="Calibri" w:cstheme="majorBidi"/>
          <w:b/>
          <w:bCs/>
          <w:sz w:val="28"/>
          <w:szCs w:val="28"/>
        </w:rPr>
      </w:pPr>
      <w:r w:rsidRPr="002E7B30">
        <w:rPr>
          <w:rFonts w:ascii="Calibri" w:eastAsiaTheme="majorEastAsia" w:hAnsi="Calibri" w:cstheme="majorBidi"/>
          <w:b/>
          <w:bCs/>
          <w:sz w:val="28"/>
          <w:szCs w:val="28"/>
        </w:rPr>
        <w:t>Skills Service Organisations</w:t>
      </w:r>
    </w:p>
    <w:p w:rsidR="008350F0" w:rsidRDefault="008350F0" w:rsidP="00882E58">
      <w:pPr>
        <w:spacing w:after="0"/>
      </w:pPr>
      <w:r w:rsidRPr="00180528">
        <w:t>Skills Service Organisations (SSOs) are</w:t>
      </w:r>
    </w:p>
    <w:p w:rsidR="008350F0" w:rsidRDefault="00184B87" w:rsidP="008350F0">
      <w:r w:rsidRPr="00C20306">
        <w:rPr>
          <w:rFonts w:ascii="Calibri" w:eastAsiaTheme="majorEastAsia" w:hAnsi="Calibri" w:cstheme="majorBidi"/>
          <w:b/>
          <w:bCs/>
          <w:noProof/>
          <w:sz w:val="28"/>
          <w:szCs w:val="28"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22EC91" wp14:editId="36DA5683">
                <wp:simplePos x="0" y="0"/>
                <wp:positionH relativeFrom="column">
                  <wp:posOffset>-206734</wp:posOffset>
                </wp:positionH>
                <wp:positionV relativeFrom="paragraph">
                  <wp:posOffset>1028922</wp:posOffset>
                </wp:positionV>
                <wp:extent cx="2957195" cy="2488758"/>
                <wp:effectExtent l="0" t="0" r="14605" b="260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7195" cy="24887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306" w:rsidRPr="00184B87" w:rsidRDefault="00C20306" w:rsidP="00184B87">
                            <w:pPr>
                              <w:widowControl w:val="0"/>
                              <w:spacing w:before="120"/>
                              <w:jc w:val="center"/>
                              <w:rPr>
                                <w:rFonts w:ascii="Calibri" w:eastAsiaTheme="majorEastAsia" w:hAnsi="Calibr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eastAsiaTheme="majorEastAsia" w:hAnsi="Calibr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What is a training package?</w:t>
                            </w:r>
                            <w:r w:rsidR="00184B87">
                              <w:rPr>
                                <w:rFonts w:ascii="Calibri" w:eastAsiaTheme="majorEastAsia" w:hAnsi="Calibr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t>T</w:t>
                            </w:r>
                            <w:r w:rsidRPr="009D6CCE">
                              <w:t>raining packages</w:t>
                            </w:r>
                            <w:r>
                              <w:t xml:space="preserve"> </w:t>
                            </w:r>
                            <w:r w:rsidRPr="009D6CCE">
                              <w:t>are “skills standards” which set out the knowledge and skills and the standard of performance required to operate effectively in the workplace.</w:t>
                            </w:r>
                            <w:r w:rsidR="00D71C06">
                              <w:t xml:space="preserve"> </w:t>
                            </w:r>
                            <w:r w:rsidRPr="009D6CCE">
                              <w:t xml:space="preserve">They are used by Registered Training Organisations as the basis of their training offerings.  Students who are assessed as competent against the standard set out in </w:t>
                            </w:r>
                            <w:r w:rsidR="00295BF0">
                              <w:t>a</w:t>
                            </w:r>
                            <w:r w:rsidR="00295BF0" w:rsidRPr="009D6CCE">
                              <w:t xml:space="preserve"> </w:t>
                            </w:r>
                            <w:r w:rsidRPr="009D6CCE">
                              <w:t>training package are awarded a nationally recognised qualification.</w:t>
                            </w:r>
                            <w:r>
                              <w:t xml:space="preserve"> Training packages are set out on training.gov.au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3pt;margin-top:81pt;width:232.85pt;height:195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" fillcolor="#85bfeb [1300]">
                <v:textbox>
                  <w:txbxContent>
                    <w:p w:rsidR="00C20306" w:rsidRPr="00184B87" w:rsidRDefault="00C20306" w:rsidP="00184B87">
                      <w:pPr>
                        <w:widowControl w:val="0"/>
                        <w:spacing w:before="120"/>
                        <w:jc w:val="center"/>
                        <w:rPr>
                          <w:rFonts w:ascii="Calibri" w:eastAsiaTheme="majorEastAsia" w:hAnsi="Calibri" w:cstheme="majorBid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eastAsiaTheme="majorEastAsia" w:hAnsi="Calibri" w:cstheme="majorBidi"/>
                          <w:b/>
                          <w:bCs/>
                          <w:sz w:val="28"/>
                          <w:szCs w:val="28"/>
                        </w:rPr>
                        <w:t>What is a training package?</w:t>
                      </w:r>
                      <w:r w:rsidR="00184B87">
                        <w:rPr>
                          <w:rFonts w:ascii="Calibri" w:eastAsiaTheme="majorEastAsia" w:hAnsi="Calibri" w:cstheme="majorBidi"/>
                          <w:b/>
                          <w:bCs/>
                          <w:sz w:val="28"/>
                          <w:szCs w:val="28"/>
                        </w:rPr>
                        <w:br/>
                      </w:r>
                      <w:r>
                        <w:t>T</w:t>
                      </w:r>
                      <w:r w:rsidRPr="009D6CCE">
                        <w:t>raining packages</w:t>
                      </w:r>
                      <w:r>
                        <w:t xml:space="preserve"> </w:t>
                      </w:r>
                      <w:r w:rsidRPr="009D6CCE">
                        <w:t>are “skills standards” which set out the knowledge and skills and the standard of performance required to operate effectively in the workplace.</w:t>
                      </w:r>
                      <w:r w:rsidR="00D71C06">
                        <w:t xml:space="preserve"> </w:t>
                      </w:r>
                      <w:r w:rsidRPr="009D6CCE">
                        <w:t xml:space="preserve">They are used by Registered Training Organisations as the basis of their training offerings.  Students who are assessed as competent against the standard set out in </w:t>
                      </w:r>
                      <w:r w:rsidR="00295BF0">
                        <w:t>a</w:t>
                      </w:r>
                      <w:r w:rsidR="00295BF0" w:rsidRPr="009D6CCE">
                        <w:t xml:space="preserve"> </w:t>
                      </w:r>
                      <w:r w:rsidRPr="009D6CCE">
                        <w:t>training package are awarded a nationally recognised qualification.</w:t>
                      </w:r>
                      <w:r>
                        <w:t xml:space="preserve"> Training packages are set out on training.gov.au</w:t>
                      </w:r>
                    </w:p>
                  </w:txbxContent>
                </v:textbox>
              </v:shape>
            </w:pict>
          </mc:Fallback>
        </mc:AlternateContent>
      </w:r>
      <w:r w:rsidR="00697CE3">
        <w:t xml:space="preserve">independent </w:t>
      </w:r>
      <w:r w:rsidR="008350F0" w:rsidRPr="00180528">
        <w:t>professional service organisations that work on behalf of IRCs to</w:t>
      </w:r>
      <w:r w:rsidR="008350F0" w:rsidRPr="00BD7BA7">
        <w:t xml:space="preserve"> consult widely</w:t>
      </w:r>
      <w:r w:rsidR="00B75C9B">
        <w:t xml:space="preserve"> with industry</w:t>
      </w:r>
      <w:r w:rsidR="008350F0" w:rsidRPr="00BD7BA7">
        <w:t xml:space="preserve">, prepare cases for change, and develop and revise training packages. </w:t>
      </w:r>
    </w:p>
    <w:p w:rsidR="009D6CCE" w:rsidRDefault="009D6CCE" w:rsidP="008350F0">
      <w:pPr>
        <w:widowControl w:val="0"/>
        <w:spacing w:before="120"/>
        <w:rPr>
          <w:rFonts w:ascii="Calibri" w:eastAsiaTheme="majorEastAsia" w:hAnsi="Calibri" w:cstheme="majorBidi"/>
          <w:b/>
          <w:bCs/>
          <w:sz w:val="28"/>
          <w:szCs w:val="28"/>
        </w:rPr>
      </w:pPr>
    </w:p>
    <w:p w:rsidR="009D6CCE" w:rsidRDefault="009D6CCE" w:rsidP="009D6CCE"/>
    <w:p w:rsidR="00C20306" w:rsidRDefault="00C20306" w:rsidP="009D6CCE"/>
    <w:p w:rsidR="008350F0" w:rsidRPr="002E7B30" w:rsidRDefault="008350F0" w:rsidP="008350F0">
      <w:pPr>
        <w:widowControl w:val="0"/>
        <w:spacing w:before="120"/>
        <w:rPr>
          <w:rFonts w:ascii="Calibri" w:eastAsiaTheme="majorEastAsia" w:hAnsi="Calibri" w:cstheme="majorBidi"/>
          <w:b/>
          <w:bCs/>
          <w:sz w:val="28"/>
          <w:szCs w:val="28"/>
        </w:rPr>
      </w:pPr>
      <w:r>
        <w:rPr>
          <w:rFonts w:ascii="Calibri" w:eastAsiaTheme="majorEastAsia" w:hAnsi="Calibri" w:cstheme="majorBidi"/>
          <w:b/>
          <w:bCs/>
          <w:sz w:val="28"/>
          <w:szCs w:val="28"/>
        </w:rPr>
        <w:t>Become involved</w:t>
      </w:r>
    </w:p>
    <w:p w:rsidR="008350F0" w:rsidRDefault="008350F0" w:rsidP="008350F0">
      <w:r>
        <w:t>The voice of industry is critical to deliver</w:t>
      </w:r>
      <w:r w:rsidR="00697CE3">
        <w:t>ing</w:t>
      </w:r>
      <w:r>
        <w:t xml:space="preserve"> quality and streamlined nationally recognised qualifications</w:t>
      </w:r>
      <w:r w:rsidR="00697CE3">
        <w:t>. T</w:t>
      </w:r>
      <w:r w:rsidRPr="001F7E0E">
        <w:t xml:space="preserve">elling </w:t>
      </w:r>
      <w:r w:rsidR="00697CE3">
        <w:t>your IRC</w:t>
      </w:r>
      <w:r w:rsidRPr="001F7E0E">
        <w:t xml:space="preserve"> about your skills and training needs will ultimately make your business more competitive</w:t>
      </w:r>
      <w:r>
        <w:t xml:space="preserve">.  </w:t>
      </w:r>
    </w:p>
    <w:p w:rsidR="008350F0" w:rsidRDefault="008350F0" w:rsidP="002368E9">
      <w:r w:rsidRPr="007F0C43">
        <w:t>Contact your IRC through the</w:t>
      </w:r>
      <w:r w:rsidR="001568B5">
        <w:t xml:space="preserve">ir </w:t>
      </w:r>
      <w:proofErr w:type="spellStart"/>
      <w:r w:rsidRPr="007F0C43">
        <w:t>SSO</w:t>
      </w:r>
      <w:proofErr w:type="spellEnd"/>
      <w:r w:rsidRPr="007F0C43">
        <w:t xml:space="preserve"> </w:t>
      </w:r>
      <w:r w:rsidR="001568B5">
        <w:t xml:space="preserve">to find out about </w:t>
      </w:r>
      <w:r w:rsidRPr="007F0C43">
        <w:t>opportunities to become involved</w:t>
      </w:r>
      <w:r w:rsidR="00D71C06">
        <w:t xml:space="preserve"> and to have your say on training packages for your sector</w:t>
      </w:r>
      <w:r w:rsidRPr="007F0C43">
        <w:t>.</w:t>
      </w:r>
      <w:r w:rsidR="002368E9">
        <w:t xml:space="preserve"> You can find out which SSO services your industry by visiting AISC.net.au</w:t>
      </w:r>
    </w:p>
    <w:p w:rsidR="00796F89" w:rsidRPr="001568B5" w:rsidRDefault="00D71C06" w:rsidP="00796F89">
      <w:pPr>
        <w:rPr>
          <w:rFonts w:ascii="Calibri" w:eastAsiaTheme="majorEastAsia" w:hAnsi="Calibri" w:cstheme="majorBidi"/>
          <w:bCs/>
          <w:i/>
          <w:sz w:val="24"/>
          <w:szCs w:val="24"/>
        </w:rPr>
      </w:pPr>
      <w:r w:rsidRPr="001568B5">
        <w:rPr>
          <w:rFonts w:ascii="Calibri" w:eastAsiaTheme="majorEastAsia" w:hAnsi="Calibri" w:cstheme="majorBidi"/>
          <w:bCs/>
          <w:i/>
          <w:sz w:val="24"/>
          <w:szCs w:val="24"/>
        </w:rPr>
        <w:t>For more information v</w:t>
      </w:r>
      <w:r w:rsidR="00796F89" w:rsidRPr="001568B5">
        <w:rPr>
          <w:rFonts w:ascii="Calibri" w:eastAsiaTheme="majorEastAsia" w:hAnsi="Calibri" w:cstheme="majorBidi"/>
          <w:bCs/>
          <w:i/>
          <w:sz w:val="24"/>
          <w:szCs w:val="24"/>
        </w:rPr>
        <w:t xml:space="preserve">isit aisc.net.au </w:t>
      </w:r>
    </w:p>
    <w:p w:rsidR="008350F0" w:rsidRDefault="008350F0" w:rsidP="008350F0"/>
    <w:p w:rsidR="008350F0" w:rsidRDefault="008350F0" w:rsidP="008350F0"/>
    <w:p w:rsidR="008350F0" w:rsidRDefault="008350F0" w:rsidP="008350F0">
      <w:pPr>
        <w:pStyle w:val="Caption"/>
        <w:sectPr w:rsidR="008350F0" w:rsidSect="00FE4DC4">
          <w:type w:val="continuous"/>
          <w:pgSz w:w="11906" w:h="16838"/>
          <w:pgMar w:top="567" w:right="1440" w:bottom="567" w:left="1440" w:header="709" w:footer="0" w:gutter="0"/>
          <w:cols w:num="2" w:space="708"/>
          <w:docGrid w:linePitch="360"/>
        </w:sectPr>
      </w:pPr>
    </w:p>
    <w:p w:rsidR="008350F0" w:rsidRDefault="008350F0" w:rsidP="00184B87">
      <w:pPr>
        <w:pStyle w:val="Caption"/>
        <w:jc w:val="center"/>
      </w:pPr>
    </w:p>
    <w:p w:rsidR="00C10C19" w:rsidRDefault="00094309" w:rsidP="008350F0">
      <w:pPr>
        <w:pStyle w:val="Title"/>
      </w:pPr>
      <w:r w:rsidRPr="00DC406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2769BC" wp14:editId="2B101B8D">
                <wp:simplePos x="0" y="0"/>
                <wp:positionH relativeFrom="column">
                  <wp:posOffset>429895</wp:posOffset>
                </wp:positionH>
                <wp:positionV relativeFrom="paragraph">
                  <wp:posOffset>1390015</wp:posOffset>
                </wp:positionV>
                <wp:extent cx="4436110" cy="593725"/>
                <wp:effectExtent l="0" t="0" r="0" b="0"/>
                <wp:wrapNone/>
                <wp:docPr id="25" name="Title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4436110" cy="593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350F0" w:rsidRDefault="008350F0" w:rsidP="008350F0">
                            <w:pPr>
                              <w:pStyle w:val="NormalWeb"/>
                              <w:spacing w:before="102" w:beforeAutospacing="0" w:after="102" w:afterAutospacing="0"/>
                            </w:pPr>
                            <w:r w:rsidRPr="00DC406D">
                              <w:rPr>
                                <w:rFonts w:ascii="Calibri" w:eastAsiaTheme="majorEastAsia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Training </w:t>
                            </w:r>
                            <w:r w:rsidR="001568B5">
                              <w:rPr>
                                <w:rFonts w:ascii="Calibri" w:eastAsiaTheme="majorEastAsia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  <w:r w:rsidR="009D6CCE">
                              <w:rPr>
                                <w:rFonts w:ascii="Calibri" w:eastAsiaTheme="majorEastAsia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ackage</w:t>
                            </w:r>
                            <w:r w:rsidR="001568B5">
                              <w:rPr>
                                <w:rFonts w:ascii="Calibri" w:eastAsiaTheme="majorEastAsia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 d</w:t>
                            </w:r>
                            <w:r w:rsidRPr="00DC406D">
                              <w:rPr>
                                <w:rFonts w:ascii="Calibri" w:eastAsiaTheme="majorEastAsia" w:hAnsi="Calibri" w:cs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evelopment – how the system works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rmAutofit fontScale="90000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itle 3" o:spid="_x0000_s1027" style="position:absolute;margin-left:33.85pt;margin-top:109.45pt;width:349.3pt;height:4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" filled="f" stroked="f">
                <v:path arrowok="t"/>
                <o:lock v:ext="edit" grouping="t"/>
                <v:textbox>
                  <w:txbxContent>
                    <w:p w:rsidR="008350F0" w:rsidRDefault="008350F0" w:rsidP="008350F0">
                      <w:pPr>
                        <w:pStyle w:val="NormalWeb"/>
                        <w:spacing w:before="102" w:beforeAutospacing="0" w:after="102" w:afterAutospacing="0"/>
                      </w:pPr>
                      <w:r w:rsidRPr="00DC406D">
                        <w:rPr>
                          <w:rFonts w:ascii="Calibri" w:eastAsiaTheme="majorEastAsia" w:hAnsi="Calibri" w:cs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Training </w:t>
                      </w:r>
                      <w:r w:rsidR="001568B5">
                        <w:rPr>
                          <w:rFonts w:ascii="Calibri" w:eastAsiaTheme="majorEastAsia" w:hAnsi="Calibri" w:cs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p</w:t>
                      </w:r>
                      <w:r w:rsidR="009D6CCE">
                        <w:rPr>
                          <w:rFonts w:ascii="Calibri" w:eastAsiaTheme="majorEastAsia" w:hAnsi="Calibri" w:cs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ackage</w:t>
                      </w:r>
                      <w:r w:rsidR="001568B5">
                        <w:rPr>
                          <w:rFonts w:ascii="Calibri" w:eastAsiaTheme="majorEastAsia" w:hAnsi="Calibri" w:cs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 xml:space="preserve"> d</w:t>
                      </w:r>
                      <w:r w:rsidRPr="00DC406D">
                        <w:rPr>
                          <w:rFonts w:ascii="Calibri" w:eastAsiaTheme="majorEastAsia" w:hAnsi="Calibri" w:cs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evelopment – how the system works</w:t>
                      </w:r>
                    </w:p>
                  </w:txbxContent>
                </v:textbox>
              </v:rect>
            </w:pict>
          </mc:Fallback>
        </mc:AlternateContent>
      </w:r>
      <w:r w:rsidRPr="007427A3">
        <w:rPr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280EA81" wp14:editId="36B13ABE">
                <wp:simplePos x="0" y="0"/>
                <wp:positionH relativeFrom="column">
                  <wp:posOffset>-476655</wp:posOffset>
                </wp:positionH>
                <wp:positionV relativeFrom="paragraph">
                  <wp:posOffset>1883572</wp:posOffset>
                </wp:positionV>
                <wp:extent cx="6736080" cy="2976664"/>
                <wp:effectExtent l="0" t="57150" r="45720" b="52705"/>
                <wp:wrapNone/>
                <wp:docPr id="1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6080" cy="2976664"/>
                          <a:chOff x="0" y="83310"/>
                          <a:chExt cx="8058030" cy="3457347"/>
                        </a:xfrm>
                      </wpg:grpSpPr>
                      <wps:wsp>
                        <wps:cNvPr id="4" name="Text Placeholder 4"/>
                        <wps:cNvSpPr txBox="1">
                          <a:spLocks/>
                        </wps:cNvSpPr>
                        <wps:spPr bwMode="gray">
                          <a:xfrm>
                            <a:off x="2903585" y="2191568"/>
                            <a:ext cx="1718192" cy="942602"/>
                          </a:xfrm>
                          <a:prstGeom prst="roundRect">
                            <a:avLst>
                              <a:gd name="adj" fmla="val 19472"/>
                            </a:avLst>
                          </a:prstGeom>
                          <a:gradFill flip="none" rotWithShape="1">
                            <a:gsLst>
                              <a:gs pos="0">
                                <a:schemeClr val="accent6">
                                  <a:lumMod val="60000"/>
                                  <a:lumOff val="40000"/>
                                  <a:tint val="66000"/>
                                  <a:satMod val="160000"/>
                                </a:schemeClr>
                              </a:gs>
                              <a:gs pos="50000">
                                <a:schemeClr val="accent6">
                                  <a:lumMod val="60000"/>
                                  <a:lumOff val="40000"/>
                                  <a:tint val="44500"/>
                                  <a:satMod val="160000"/>
                                </a:schemeClr>
                              </a:gs>
                              <a:gs pos="100000">
                                <a:schemeClr val="accent6">
                                  <a:lumMod val="60000"/>
                                  <a:lumOff val="40000"/>
                                  <a:tint val="23500"/>
                                  <a:satMod val="160000"/>
                                </a:schemeClr>
                              </a:gs>
                            </a:gsLst>
                            <a:lin ang="2700000" scaled="1"/>
                            <a:tileRect/>
                          </a:gradFill>
                          <a:ln>
                            <a:solidFill>
                              <a:srgbClr val="582F4B"/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350F0" w:rsidRPr="005A5A3D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</w:rPr>
                              </w:pPr>
                              <w:r w:rsidRPr="005A5A3D">
                                <w:rPr>
                                  <w:rFonts w:ascii="Calibri" w:hAnsi="Calibri" w:cs="Calibri"/>
                                  <w:b/>
                                  <w:color w:val="000000" w:themeColor="text1"/>
                                  <w:kern w:val="24"/>
                                  <w:lang w:val="en-GB"/>
                                </w:rPr>
                                <w:t>Industry Reference Committees (IRCs)</w:t>
                              </w:r>
                            </w:p>
                          </w:txbxContent>
                        </wps:txbx>
                        <wps:bodyPr vert="horz" lIns="77925" tIns="0" rIns="77925" bIns="0" rtlCol="0" anchor="ctr">
                          <a:noAutofit/>
                        </wps:bodyPr>
                      </wps:wsp>
                      <wps:wsp>
                        <wps:cNvPr id="5" name="Text Placeholder 4"/>
                        <wps:cNvSpPr txBox="1">
                          <a:spLocks/>
                        </wps:cNvSpPr>
                        <wps:spPr bwMode="gray">
                          <a:xfrm>
                            <a:off x="210337" y="2191568"/>
                            <a:ext cx="1728192" cy="942602"/>
                          </a:xfrm>
                          <a:prstGeom prst="roundRect">
                            <a:avLst>
                              <a:gd name="adj" fmla="val 19472"/>
                            </a:avLst>
                          </a:prstGeom>
                          <a:solidFill>
                            <a:srgbClr val="BF9C00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  <a:effectLst>
                            <a:innerShdw blurRad="63500" dist="50800" dir="13500000">
                              <a:prstClr val="black">
                                <a:alpha val="50000"/>
                              </a:prstClr>
                            </a:innerShdw>
                          </a:effectLst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350F0" w:rsidRPr="00180528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color w:val="FFFFFF" w:themeColor="background2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bCs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Skills Service</w:t>
                              </w:r>
                            </w:p>
                            <w:p w:rsidR="008350F0" w:rsidRPr="00180528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color w:val="FFFFFF" w:themeColor="background2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bCs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Organisations (SSOs)</w:t>
                              </w:r>
                            </w:p>
                          </w:txbxContent>
                        </wps:txbx>
                        <wps:bodyPr vert="horz" lIns="77925" tIns="0" rIns="77925" bIns="0" rtlCol="0" anchor="ctr">
                          <a:noAutofit/>
                        </wps:bodyPr>
                      </wps:wsp>
                      <wps:wsp>
                        <wps:cNvPr id="6" name="Text Placeholder 4"/>
                        <wps:cNvSpPr txBox="1">
                          <a:spLocks/>
                        </wps:cNvSpPr>
                        <wps:spPr bwMode="gray">
                          <a:xfrm>
                            <a:off x="2934079" y="470215"/>
                            <a:ext cx="1718192" cy="938049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694B7"/>
                              </a:gs>
                              <a:gs pos="100000">
                                <a:srgbClr val="582F4B"/>
                              </a:gs>
                            </a:gsLst>
                            <a:path path="rect">
                              <a:fillToRect l="100000" t="100000"/>
                            </a:path>
                            <a:tileRect r="-100000" b="-100000"/>
                          </a:gradFill>
                          <a:ln>
                            <a:solidFill>
                              <a:srgbClr val="582F4B"/>
                            </a:solidFill>
                          </a:ln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350F0" w:rsidRPr="00180528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Australian Industry &amp; Skills Committee (AISC)</w:t>
                              </w:r>
                            </w:p>
                          </w:txbxContent>
                        </wps:txbx>
                        <wps:bodyPr vert="horz" lIns="77925" tIns="0" rIns="77925" bIns="0" rtlCol="0" anchor="ctr">
                          <a:noAutofit/>
                        </wps:bodyPr>
                      </wps:wsp>
                      <wps:wsp>
                        <wps:cNvPr id="7" name="Can 7"/>
                        <wps:cNvSpPr/>
                        <wps:spPr>
                          <a:xfrm>
                            <a:off x="0" y="363262"/>
                            <a:ext cx="2139708" cy="1151954"/>
                          </a:xfrm>
                          <a:prstGeom prst="can">
                            <a:avLst/>
                          </a:prstGeom>
                          <a:solidFill>
                            <a:schemeClr val="accent1">
                              <a:lumMod val="7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bodyPr vert="horz" lIns="77925" tIns="0" rIns="77925" bIns="0" rtlCol="0" anchor="ctr">
                          <a:noAutofit/>
                        </wps:bodyPr>
                      </wps:wsp>
                      <wps:wsp>
                        <wps:cNvPr id="8" name="Left-Right Arrow 8"/>
                        <wps:cNvSpPr/>
                        <wps:spPr>
                          <a:xfrm rot="16200000">
                            <a:off x="3596012" y="1044087"/>
                            <a:ext cx="394329" cy="1579666"/>
                          </a:xfrm>
                          <a:prstGeom prst="leftRightArrow">
                            <a:avLst>
                              <a:gd name="adj1" fmla="val 53513"/>
                              <a:gd name="adj2" fmla="val 28338"/>
                            </a:avLst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lIns="46019" tIns="46019" rIns="46019" bIns="46019" rtlCol="0" anchor="ctr"/>
                      </wps:wsp>
                      <wps:wsp>
                        <wps:cNvPr id="9" name="Text Placeholder 4"/>
                        <wps:cNvSpPr txBox="1">
                          <a:spLocks/>
                        </wps:cNvSpPr>
                        <wps:spPr bwMode="gray">
                          <a:xfrm>
                            <a:off x="3477448" y="1723499"/>
                            <a:ext cx="631455" cy="209196"/>
                          </a:xfrm>
                          <a:prstGeom prst="round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8350F0" w:rsidRPr="007427A3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427A3">
                                <w:rPr>
                                  <w:rFonts w:ascii="Calibri" w:hAnsi="Calibri" w:cs="Calibri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  <w:lang w:val="en-GB"/>
                                </w:rPr>
                                <w:t>Drives</w:t>
                              </w:r>
                            </w:p>
                          </w:txbxContent>
                        </wps:txbx>
                        <wps:bodyPr vert="horz" lIns="77925" tIns="0" rIns="77925" bIns="0" rtlCol="0" anchor="ctr">
                          <a:noAutofit/>
                        </wps:bodyPr>
                      </wps:wsp>
                      <wps:wsp>
                        <wps:cNvPr id="10" name="Text Placeholder 4"/>
                        <wps:cNvSpPr txBox="1">
                          <a:spLocks noChangeAspect="1"/>
                        </wps:cNvSpPr>
                        <wps:spPr bwMode="gray">
                          <a:xfrm>
                            <a:off x="5609757" y="83310"/>
                            <a:ext cx="2448273" cy="3457347"/>
                          </a:xfrm>
                          <a:prstGeom prst="roundRect">
                            <a:avLst/>
                          </a:prstGeom>
                          <a:solidFill>
                            <a:srgbClr val="409DAD"/>
                          </a:solidFill>
                          <a:ln>
                            <a:solidFill>
                              <a:srgbClr val="582F4B"/>
                            </a:solidFill>
                          </a:ln>
                          <a:effectLst>
                            <a:innerShdw blurRad="63500" dist="50800" dir="13500000">
                              <a:prstClr val="black">
                                <a:alpha val="50000"/>
                              </a:prstClr>
                            </a:innerShdw>
                          </a:effectLst>
                          <a:scene3d>
                            <a:camera prst="orthographicFront"/>
                            <a:lightRig rig="threePt" dir="t"/>
                          </a:scene3d>
                          <a:sp3d>
                            <a:bevelT/>
                          </a:sp3d>
                        </wps:spPr>
                        <wps:txbx>
                          <w:txbxContent>
                            <w:p w:rsidR="008350F0" w:rsidRPr="00180528" w:rsidRDefault="00522CA8" w:rsidP="008350F0">
                              <w:pPr>
                                <w:pStyle w:val="NormalWeb"/>
                                <w:spacing w:before="18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Employers/ e</w:t>
                              </w:r>
                              <w:r w:rsidR="008350F0"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mployees</w:t>
                              </w:r>
                            </w:p>
                            <w:p w:rsidR="008350F0" w:rsidRPr="00180528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  <w:sz w:val="20"/>
                                  <w:szCs w:val="20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sz w:val="20"/>
                                  <w:szCs w:val="20"/>
                                  <w:lang w:val="en-GB"/>
                                </w:rPr>
                                <w:t>(and their reps/peaks)</w:t>
                              </w:r>
                            </w:p>
                            <w:p w:rsidR="008350F0" w:rsidRPr="00180528" w:rsidRDefault="00522CA8" w:rsidP="008350F0">
                              <w:pPr>
                                <w:pStyle w:val="NormalWeb"/>
                                <w:spacing w:before="18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Industry advisory g</w:t>
                              </w:r>
                              <w:r w:rsidR="008350F0"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roups</w:t>
                              </w:r>
                            </w:p>
                            <w:p w:rsidR="008350F0" w:rsidRPr="00180528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  <w:sz w:val="20"/>
                                  <w:szCs w:val="20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sz w:val="20"/>
                                  <w:szCs w:val="20"/>
                                  <w:lang w:val="en-GB"/>
                                </w:rPr>
                                <w:t>(incl. Industry Growth Centres)</w:t>
                              </w:r>
                            </w:p>
                            <w:p w:rsidR="008350F0" w:rsidRPr="00180528" w:rsidRDefault="008350F0" w:rsidP="008350F0">
                              <w:pPr>
                                <w:pStyle w:val="NormalWeb"/>
                                <w:spacing w:before="18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Governments</w:t>
                              </w:r>
                            </w:p>
                            <w:p w:rsidR="008350F0" w:rsidRPr="00180528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  <w:sz w:val="20"/>
                                  <w:szCs w:val="20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sz w:val="20"/>
                                  <w:szCs w:val="20"/>
                                  <w:lang w:val="en-GB"/>
                                </w:rPr>
                                <w:t>(incl. training authorities, licencing/regulatory bodies)</w:t>
                              </w:r>
                            </w:p>
                            <w:p w:rsidR="008350F0" w:rsidRPr="00180528" w:rsidRDefault="00522CA8" w:rsidP="008350F0">
                              <w:pPr>
                                <w:pStyle w:val="NormalWeb"/>
                                <w:spacing w:before="18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Training p</w:t>
                              </w:r>
                              <w:r w:rsidR="008350F0"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roviders</w:t>
                              </w:r>
                            </w:p>
                            <w:p w:rsidR="008350F0" w:rsidRPr="00180528" w:rsidRDefault="008350F0" w:rsidP="008350F0">
                              <w:pPr>
                                <w:pStyle w:val="NormalWeb"/>
                                <w:spacing w:before="18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Students</w:t>
                              </w:r>
                            </w:p>
                            <w:p w:rsidR="008350F0" w:rsidRPr="00180528" w:rsidRDefault="00522CA8" w:rsidP="008350F0">
                              <w:pPr>
                                <w:pStyle w:val="NormalWeb"/>
                                <w:spacing w:before="180" w:beforeAutospacing="0" w:after="0" w:afterAutospacing="0"/>
                                <w:jc w:val="center"/>
                                <w:rPr>
                                  <w:b/>
                                  <w:color w:val="FFFFFF" w:themeColor="background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General p</w:t>
                              </w:r>
                              <w:r w:rsidR="008350F0" w:rsidRPr="00180528">
                                <w:rPr>
                                  <w:rFonts w:ascii="Calibri" w:hAnsi="Calibri" w:cs="Calibri"/>
                                  <w:b/>
                                  <w:color w:val="FFFFFF" w:themeColor="background2"/>
                                  <w:kern w:val="24"/>
                                  <w:lang w:val="en-GB"/>
                                </w:rPr>
                                <w:t>ublic</w:t>
                              </w:r>
                            </w:p>
                          </w:txbxContent>
                        </wps:txbx>
                        <wps:bodyPr vert="horz" lIns="77925" tIns="0" rIns="77925" bIns="0" rtlCol="0" anchor="ctr">
                          <a:noAutofit/>
                        </wps:bodyPr>
                      </wps:wsp>
                      <wps:wsp>
                        <wps:cNvPr id="11" name="Right Arrow 11"/>
                        <wps:cNvSpPr/>
                        <wps:spPr>
                          <a:xfrm>
                            <a:off x="2139708" y="1828097"/>
                            <a:ext cx="576064" cy="1638756"/>
                          </a:xfrm>
                          <a:prstGeom prst="rightArrow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" name="TextBox 3"/>
                        <wps:cNvSpPr txBox="1"/>
                        <wps:spPr>
                          <a:xfrm>
                            <a:off x="2101259" y="2496398"/>
                            <a:ext cx="614512" cy="24622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8350F0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 w:rsidRPr="007427A3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Enable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3" name="Left Arrow 13"/>
                        <wps:cNvSpPr/>
                        <wps:spPr>
                          <a:xfrm>
                            <a:off x="4725203" y="1843491"/>
                            <a:ext cx="731913" cy="1638756"/>
                          </a:xfrm>
                          <a:prstGeom prst="leftArrow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4" name="TextBox 5"/>
                        <wps:cNvSpPr txBox="1"/>
                        <wps:spPr>
                          <a:xfrm>
                            <a:off x="4863802" y="2231957"/>
                            <a:ext cx="935990" cy="8667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8350F0" w:rsidRPr="007427A3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427A3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Input to training package</w:t>
                              </w:r>
                            </w:p>
                            <w:p w:rsidR="008350F0" w:rsidRPr="007427A3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 xml:space="preserve">develop              </w:t>
                              </w:r>
                              <w:r w:rsidRPr="007427A3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-ment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5" name="Left Arrow 15"/>
                        <wps:cNvSpPr/>
                        <wps:spPr>
                          <a:xfrm>
                            <a:off x="2225674" y="403466"/>
                            <a:ext cx="576060" cy="1035816"/>
                          </a:xfrm>
                          <a:prstGeom prst="leftArrow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6" name="TextBox 21"/>
                        <wps:cNvSpPr txBox="1"/>
                        <wps:spPr>
                          <a:xfrm>
                            <a:off x="2338068" y="644375"/>
                            <a:ext cx="490102" cy="55399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8350F0" w:rsidRPr="007427A3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427A3"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16"/>
                                  <w:szCs w:val="16"/>
                                </w:rPr>
                                <w:t>For end users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7" name="TextBox 26"/>
                        <wps:cNvSpPr txBox="1"/>
                        <wps:spPr>
                          <a:xfrm>
                            <a:off x="100405" y="644375"/>
                            <a:ext cx="1938873" cy="79490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8350F0" w:rsidRPr="00180528" w:rsidRDefault="008350F0" w:rsidP="008350F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color w:val="FFFFFF" w:themeColor="background2"/>
                                  <w:sz w:val="20"/>
                                  <w:szCs w:val="20"/>
                                </w:rPr>
                              </w:pPr>
                              <w:r w:rsidRPr="00180528">
                                <w:rPr>
                                  <w:rFonts w:ascii="Calibri" w:hAnsi="Calibri" w:cs="Calibri"/>
                                  <w:b/>
                                  <w:bCs/>
                                  <w:color w:val="FFFFFF" w:themeColor="background2"/>
                                  <w:kern w:val="24"/>
                                  <w:sz w:val="20"/>
                                  <w:szCs w:val="20"/>
                                  <w:lang w:val="en-GB"/>
                                </w:rPr>
                                <w:t>Once endorsed by the AISC, training packages are available at www.training.gov.au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8" style="position:absolute;margin-left:-37.55pt;margin-top:148.3pt;width:530.4pt;height:234.4pt;z-index:251659264;mso-width-relative:margin;mso-height-relative:margin" coordorigin=",833" coordsize="80580,34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">
                <v:roundrect id="Text Placeholder 4" o:spid="_x0000_s1029" style="position:absolute;left:29035;top:21915;width:17182;height:9426;visibility:visible;mso-wrap-style:square;v-text-anchor:middle" arcsize="12761f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SbtMMA&#10;AADaAAAADwAAAGRycy9kb3ducmV2LnhtbESPT2sCMRTE7wW/Q3iCt5q1LlVWo0hB8OCh9c/9uXlm&#10;o5uXdRN1++2bQqHHYWZ+w8yXnavFg9pgPSsYDTMQxKXXlo2Cw379OgURIrLG2jMp+KYAy0XvZY6F&#10;9k/+oscuGpEgHApUUMXYFFKGsiKHYegb4uSdfeswJtkaqVt8Jrir5VuWvUuHltNChQ19VFRed3en&#10;4DaW5jCx+Xl7uZvP48mG/DTdKjXod6sZiEhd/A//tTdaQQ6/V9INk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SbtMMAAADaAAAADwAAAAAAAAAAAAAAAACYAgAAZHJzL2Rv&#10;d25yZXYueG1sUEsFBgAAAAAEAAQA9QAAAIgDAAAAAA==&#10;" fillcolor="#d59479 [1945]" strokecolor="#582f4b">
                  <v:fill color2="#d59479 [1945]" rotate="t" angle="45" colors="0 #f3baa8;.5 #f6d4c9;1 #fae9e4" focus="100%" type="gradient"/>
                  <v:path arrowok="t"/>
                  <v:textbox inset="2.16458mm,0,2.16458mm,0">
                    <w:txbxContent>
                      <w:p w:rsidR="008350F0" w:rsidRPr="005A5A3D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</w:rPr>
                        </w:pPr>
                        <w:r w:rsidRPr="005A5A3D">
                          <w:rPr>
                            <w:rFonts w:ascii="Calibri" w:hAnsi="Calibri" w:cs="Calibri"/>
                            <w:b/>
                            <w:color w:val="000000" w:themeColor="text1"/>
                            <w:kern w:val="24"/>
                            <w:lang w:val="en-GB"/>
                          </w:rPr>
                          <w:t>Industry Reference Committees (IRCs)</w:t>
                        </w:r>
                      </w:p>
                    </w:txbxContent>
                  </v:textbox>
                </v:roundrect>
                <v:roundrect id="Text Placeholder 4" o:spid="_x0000_s1030" style="position:absolute;left:2103;top:21915;width:17282;height:9426;visibility:visible;mso-wrap-style:square;v-text-anchor:middle" arcsize="12761f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tMPcAA&#10;AADaAAAADwAAAGRycy9kb3ducmV2LnhtbESPQYvCMBSE7wv+h/AEb2uquKtUo4iw4MnFKp4fybOt&#10;Ni+lydbqrzeCsMdhZr5hFqvOVqKlxpeOFYyGCQhi7UzJuYLj4edzBsIHZIOVY1JwJw+rZe9jgalx&#10;N95Tm4VcRAj7FBUUIdSplF4XZNEPXU0cvbNrLIYom1yaBm8Rbis5TpJvabHkuFBgTZuC9DX7swrs&#10;/jHNJuZ3a6t2hxN2+nLaaaUG/W49BxGoC//hd3trFHzB60q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NtMPcAAAADaAAAADwAAAAAAAAAAAAAAAACYAgAAZHJzL2Rvd25y&#10;ZXYueG1sUEsFBgAAAAAEAAQA9QAAAIUDAAAAAA==&#10;" fillcolor="#bf9c00" strokecolor="black [3213]" strokeweight=".5pt">
                  <v:path arrowok="t"/>
                  <v:textbox inset="2.16458mm,0,2.16458mm,0">
                    <w:txbxContent>
                      <w:p w:rsidR="008350F0" w:rsidRPr="00180528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color w:val="FFFFFF" w:themeColor="background2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bCs/>
                            <w:color w:val="FFFFFF" w:themeColor="background2"/>
                            <w:kern w:val="24"/>
                            <w:lang w:val="en-GB"/>
                          </w:rPr>
                          <w:t>Skills Service</w:t>
                        </w:r>
                      </w:p>
                      <w:p w:rsidR="008350F0" w:rsidRPr="00180528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color w:val="FFFFFF" w:themeColor="background2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bCs/>
                            <w:color w:val="FFFFFF" w:themeColor="background2"/>
                            <w:kern w:val="24"/>
                            <w:lang w:val="en-GB"/>
                          </w:rPr>
                          <w:t>Organisations (SSOs)</w:t>
                        </w:r>
                      </w:p>
                    </w:txbxContent>
                  </v:textbox>
                </v:roundrect>
                <v:roundrect id="Text Placeholder 4" o:spid="_x0000_s1031" style="position:absolute;left:29340;top:4702;width:17182;height:9380;visibility:visible;mso-wrap-style:square;v-text-anchor:middle" arcsize="10923f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upPcAA&#10;AADaAAAADwAAAGRycy9kb3ducmV2LnhtbESP0YrCMBRE3xf8h3AF39bUCkWqUVRQfFHc6gdcmmtb&#10;bG5KE7X69UYQ9nGYmTPMbNGZWtypdZVlBaNhBII4t7riQsH5tPmdgHAeWWNtmRQ8ycFi3vuZYart&#10;g//onvlCBAi7FBWU3jeplC4vyaAb2oY4eBfbGvRBtoXULT4C3NQyjqJEGqw4LJTY0Lqk/JrdjAKn&#10;5euay+q4OVyWSTyheLUfb5Ua9LvlFISnzv+Hv+2dVpDA50q4AXL+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oupPcAAAADaAAAADwAAAAAAAAAAAAAAAACYAgAAZHJzL2Rvd25y&#10;ZXYueG1sUEsFBgAAAAAEAAQA9QAAAIUDAAAAAA==&#10;" fillcolor="#c694b7" strokecolor="#582f4b">
                  <v:fill color2="#582f4b" rotate="t" focusposition="1,1" focussize="" focus="100%" type="gradientRadial">
                    <o:fill v:ext="view" type="gradientCenter"/>
                  </v:fill>
                  <v:path arrowok="t"/>
                  <v:textbox inset="2.16458mm,0,2.16458mm,0">
                    <w:txbxContent>
                      <w:p w:rsidR="008350F0" w:rsidRPr="00180528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Australian Industry &amp; Skills Committee (AISC)</w:t>
                        </w:r>
                      </w:p>
                    </w:txbxContent>
                  </v:textbox>
                </v:roundrect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Can 7" o:spid="_x0000_s1032" type="#_x0000_t22" style="position:absolute;top:3632;width:21397;height:11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+Mi8MA&#10;AADaAAAADwAAAGRycy9kb3ducmV2LnhtbESPQWsCMRSE70L/Q3gFL6LZStGyNYoIBVuQ6lZoj4/N&#10;c3fp5mVJspr+e1MQPA4z8w2zWEXTijM531hW8DTJQBCXVjdcKTh+vY1fQPiArLG1TAr+yMNq+TBY&#10;YK7thQ90LkIlEoR9jgrqELpcSl/WZNBPbEecvJN1BkOSrpLa4SXBTSunWTaTBhtOCzV2tKmp/C16&#10;o2C3P40+otnKn+L509H3rH+P1Cs1fIzrVxCBYriHb+2tVjCH/yvpBsjl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+Mi8MAAADaAAAADwAAAAAAAAAAAAAAAACYAgAAZHJzL2Rv&#10;d25yZXYueG1sUEsFBgAAAAAEAAQA9QAAAIgDAAAAAA==&#10;" fillcolor="#104165 [2404]" strokecolor="black [3213]">
                  <v:textbox inset="2.16458mm,0,2.16458mm,0"/>
                </v:shape>
                <v:shapetype id="_x0000_t69" coordsize="21600,21600" o:spt="69" adj="4320,5400" path="m,10800l@0,21600@0@3@2@3@2,21600,21600,10800@2,0@2@1@0@1@0,xe">
                  <v:stroke joinstyle="miter"/>
                  <v:formulas>
                    <v:f eqn="val #0"/>
                    <v:f eqn="val #1"/>
                    <v:f eqn="sum 21600 0 #0"/>
                    <v:f eqn="sum 21600 0 #1"/>
                    <v:f eqn="prod #0 #1 10800"/>
                    <v:f eqn="sum #0 0 @4"/>
                    <v:f eqn="sum 21600 0 @5"/>
                  </v:formulas>
                  <v:path o:connecttype="custom" o:connectlocs="@2,0;10800,@1;@0,0;0,10800;@0,21600;10800,@3;@2,21600;21600,10800" o:connectangles="270,270,270,180,90,90,90,0" textboxrect="@5,@1,@6,@3"/>
                  <v:handles>
                    <v:h position="#0,#1" xrange="0,10800" yrange="0,10800"/>
                  </v:handles>
                </v:shapetype>
                <v:shape id="Left-Right Arrow 8" o:spid="_x0000_s1033" type="#_x0000_t69" style="position:absolute;left:35960;top:10440;width:3943;height:15797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/Gh74A&#10;AADaAAAADwAAAGRycy9kb3ducmV2LnhtbERPzYrCMBC+C/sOYRb2pqmCIl2jrKIg3vx5gLGZbavN&#10;pNuMtevTm4Pg8eP7ny06V6mWmlB6NjAcJKCIM29Lzg2cjpv+FFQQZIuVZzLwTwEW84/eDFPr77yn&#10;9iC5iiEcUjRQiNSp1iEryGEY+Jo4cr++cSgRNrm2Dd5juKv0KEkm2mHJsaHAmlYFZdfDzRlA+Ttv&#10;aV8vT3q443zZPtYyvhjz9dn9fIMS6uQtfrm31kDcGq/EG6Dn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Ovxoe+AAAA2gAAAA8AAAAAAAAAAAAAAAAAmAIAAGRycy9kb3ducmV2&#10;LnhtbFBLBQYAAAAABAAEAPUAAACDAwAAAAA=&#10;" adj="6121,5021" filled="f" strokecolor="black [3213]" strokeweight=".5pt">
                  <v:textbox inset="1.2783mm,1.2783mm,1.2783mm,1.2783mm"/>
                </v:shape>
                <v:roundrect id="Text Placeholder 4" o:spid="_x0000_s1034" style="position:absolute;left:34774;top:17234;width:6315;height:2092;visibility:visible;mso-wrap-style:square;v-text-anchor:middle" arcsize="10923f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j36cEA&#10;AADaAAAADwAAAGRycy9kb3ducmV2LnhtbESPT4vCMBTE7wt+h/AEb5rag+xWo6goCLri//OjebbF&#10;5qU0sXa//WZB2OMwM79hJrPWlKKh2hWWFQwHEQji1OqCMwWX87r/CcJ5ZI2lZVLwQw5m087HBBNt&#10;X3yk5uQzESDsElSQe18lUro0J4NuYCvi4N1tbdAHWWdS1/gKcFPKOIpG0mDBYSHHipY5pY/T0yiI&#10;d9/3661lud/vDlmzXdDKx6RUr9vOxyA8tf4//G5vtIIv+LsSboC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+49+nBAAAA2gAAAA8AAAAAAAAAAAAAAAAAmAIAAGRycy9kb3du&#10;cmV2LnhtbFBLBQYAAAAABAAEAPUAAACGAwAAAAA=&#10;" filled="f" stroked="f">
                  <v:path arrowok="t"/>
                  <v:textbox inset="2.16458mm,0,2.16458mm,0">
                    <w:txbxContent>
                      <w:p w:rsidR="008350F0" w:rsidRPr="007427A3" w:rsidRDefault="008350F0" w:rsidP="008350F0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7427A3">
                          <w:rPr>
                            <w:rFonts w:ascii="Calibri" w:hAnsi="Calibri" w:cs="Calibri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  <w:lang w:val="en-GB"/>
                          </w:rPr>
                          <w:t>Drives</w:t>
                        </w:r>
                      </w:p>
                    </w:txbxContent>
                  </v:textbox>
                </v:roundrect>
                <v:roundrect id="Text Placeholder 4" o:spid="_x0000_s1035" style="position:absolute;left:56097;top:833;width:24483;height:34573;visibility:visible;mso-wrap-style:square;v-text-anchor:middle" arcsize="10923f" o:bwmode="graySca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/W4sQA&#10;AADbAAAADwAAAGRycy9kb3ducmV2LnhtbESPQWvCQBCF7wX/wzKCl6KbSisldRWpCp5C1eJ5zE6T&#10;YHY2ZFeN/fXOQfA2w3vz3jfTeedqdaE2VJ4NvI0SUMS5txUXBn736+EnqBCRLdaeycCNAsxnvZcp&#10;ptZfeUuXXSyUhHBI0UAZY5NqHfKSHIaRb4hF+/OtwyhrW2jb4lXCXa3HSTLRDiuWhhIb+i4pP+3O&#10;zsBq/3o4Ujhkk/ckq/8z9j8fS2/MoN8tvkBF6uLT/LjeWMEXevlFBt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v1uLEAAAA2wAAAA8AAAAAAAAAAAAAAAAAmAIAAGRycy9k&#10;b3ducmV2LnhtbFBLBQYAAAAABAAEAPUAAACJAwAAAAA=&#10;" fillcolor="#409dad" strokecolor="#582f4b">
                  <v:path arrowok="t"/>
                  <o:lock v:ext="edit" aspectratio="t"/>
                  <v:textbox inset="2.16458mm,0,2.16458mm,0">
                    <w:txbxContent>
                      <w:p w:rsidR="008350F0" w:rsidRPr="00180528" w:rsidRDefault="00522CA8" w:rsidP="008350F0">
                        <w:pPr>
                          <w:pStyle w:val="NormalWeb"/>
                          <w:spacing w:before="18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Employers/ e</w:t>
                        </w:r>
                        <w:r w:rsidR="008350F0"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mployees</w:t>
                        </w:r>
                      </w:p>
                      <w:p w:rsidR="008350F0" w:rsidRPr="00180528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  <w:sz w:val="20"/>
                            <w:szCs w:val="20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sz w:val="20"/>
                            <w:szCs w:val="20"/>
                            <w:lang w:val="en-GB"/>
                          </w:rPr>
                          <w:t>(and their reps/peaks)</w:t>
                        </w:r>
                      </w:p>
                      <w:p w:rsidR="008350F0" w:rsidRPr="00180528" w:rsidRDefault="00522CA8" w:rsidP="008350F0">
                        <w:pPr>
                          <w:pStyle w:val="NormalWeb"/>
                          <w:spacing w:before="18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Industry advisory g</w:t>
                        </w:r>
                        <w:r w:rsidR="008350F0"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roups</w:t>
                        </w:r>
                      </w:p>
                      <w:p w:rsidR="008350F0" w:rsidRPr="00180528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  <w:sz w:val="20"/>
                            <w:szCs w:val="20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sz w:val="20"/>
                            <w:szCs w:val="20"/>
                            <w:lang w:val="en-GB"/>
                          </w:rPr>
                          <w:t>(incl. Industry Growth Centres)</w:t>
                        </w:r>
                      </w:p>
                      <w:p w:rsidR="008350F0" w:rsidRPr="00180528" w:rsidRDefault="008350F0" w:rsidP="008350F0">
                        <w:pPr>
                          <w:pStyle w:val="NormalWeb"/>
                          <w:spacing w:before="18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Governments</w:t>
                        </w:r>
                      </w:p>
                      <w:p w:rsidR="008350F0" w:rsidRPr="00180528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  <w:sz w:val="20"/>
                            <w:szCs w:val="20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sz w:val="20"/>
                            <w:szCs w:val="20"/>
                            <w:lang w:val="en-GB"/>
                          </w:rPr>
                          <w:t>(incl. training authorities, licencing/regulatory bodies)</w:t>
                        </w:r>
                      </w:p>
                      <w:p w:rsidR="008350F0" w:rsidRPr="00180528" w:rsidRDefault="00522CA8" w:rsidP="008350F0">
                        <w:pPr>
                          <w:pStyle w:val="NormalWeb"/>
                          <w:spacing w:before="18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Training p</w:t>
                        </w:r>
                        <w:r w:rsidR="008350F0"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roviders</w:t>
                        </w:r>
                      </w:p>
                      <w:p w:rsidR="008350F0" w:rsidRPr="00180528" w:rsidRDefault="008350F0" w:rsidP="008350F0">
                        <w:pPr>
                          <w:pStyle w:val="NormalWeb"/>
                          <w:spacing w:before="18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Students</w:t>
                        </w:r>
                      </w:p>
                      <w:p w:rsidR="008350F0" w:rsidRPr="00180528" w:rsidRDefault="00522CA8" w:rsidP="008350F0">
                        <w:pPr>
                          <w:pStyle w:val="NormalWeb"/>
                          <w:spacing w:before="180" w:beforeAutospacing="0" w:after="0" w:afterAutospacing="0"/>
                          <w:jc w:val="center"/>
                          <w:rPr>
                            <w:b/>
                            <w:color w:val="FFFFFF" w:themeColor="background2"/>
                          </w:rPr>
                        </w:pPr>
                        <w:r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General p</w:t>
                        </w:r>
                        <w:r w:rsidR="008350F0" w:rsidRPr="00180528">
                          <w:rPr>
                            <w:rFonts w:ascii="Calibri" w:hAnsi="Calibri" w:cs="Calibri"/>
                            <w:b/>
                            <w:color w:val="FFFFFF" w:themeColor="background2"/>
                            <w:kern w:val="24"/>
                            <w:lang w:val="en-GB"/>
                          </w:rPr>
                          <w:t>ublic</w:t>
                        </w:r>
                      </w:p>
                    </w:txbxContent>
                  </v:textbox>
                </v:roundre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Right Arrow 11" o:spid="_x0000_s1036" type="#_x0000_t13" style="position:absolute;left:21397;top:18280;width:5760;height:163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OVoMIA&#10;AADbAAAADwAAAGRycy9kb3ducmV2LnhtbERPTWsCMRC9F/wPYYTealahIqtRtNIiiAdtL97GzbhZ&#10;3EzWJOq2v74RBG/zeJ8zmbW2FlfyoXKsoN/LQBAXTldcKvj5/nwbgQgRWWPtmBT8UoDZtPMywVy7&#10;G2/puoulSCEcclRgYmxyKUNhyGLouYY4cUfnLcYEfSm1x1sKt7UcZNlQWqw4NRhs6MNQcdpdrILm&#10;bP3+MH//utBgsd2Y83L9t1oq9dpt52MQkdr4FD/cK53m9+H+SzpAT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o5WgwgAAANsAAAAPAAAAAAAAAAAAAAAAAJgCAABkcnMvZG93&#10;bnJldi54bWxQSwUGAAAAAAQABAD1AAAAhwMAAAAA&#10;" adj="10800" filled="f" strokecolor="black [3213]" strokeweight=".25pt"/>
                <v:shape id="TextBox 3" o:spid="_x0000_s1037" type="#_x0000_t202" style="position:absolute;left:21012;top:24963;width:6145;height:2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8350F0" w:rsidRDefault="008350F0" w:rsidP="008350F0">
                        <w:pPr>
                          <w:pStyle w:val="NormalWeb"/>
                          <w:spacing w:before="0" w:beforeAutospacing="0" w:after="0" w:afterAutospacing="0"/>
                        </w:pPr>
                        <w:r w:rsidRPr="007427A3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Enable</w:t>
                        </w:r>
                      </w:p>
                    </w:txbxContent>
                  </v:textbox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Left Arrow 13" o:spid="_x0000_s1038" type="#_x0000_t66" style="position:absolute;left:47252;top:18434;width:7319;height:163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xZRMEA&#10;AADbAAAADwAAAGRycy9kb3ducmV2LnhtbERP22rCQBB9F/oPywh9M5u0RSRmFVEEXxS8fMCQnSah&#10;2dltdptEv94tFPo2h3OdYj2aVvTU+caygixJQRCXVjdcKbhd97MFCB+QNbaWScGdPKxXL5MCc20H&#10;PlN/CZWIIexzVFCH4HIpfVmTQZ9YRxy5T9sZDBF2ldQdDjHctPItTefSYMOxoUZH25rKr8uPUXB1&#10;pw9e7MZzWTmToT5+Z4/TXKnX6bhZggg0hn/xn/ug4/x3+P0lHi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eMWUTBAAAA2wAAAA8AAAAAAAAAAAAAAAAAmAIAAGRycy9kb3du&#10;cmV2LnhtbFBLBQYAAAAABAAEAPUAAACGAwAAAAA=&#10;" adj="10800" filled="f" strokecolor="black [3213]" strokeweight=".25pt"/>
                <v:shape id="TextBox 5" o:spid="_x0000_s1039" type="#_x0000_t202" style="position:absolute;left:48638;top:22319;width:9359;height:8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<v:textbox>
                    <w:txbxContent>
                      <w:p w:rsidR="008350F0" w:rsidRPr="007427A3" w:rsidRDefault="008350F0" w:rsidP="008350F0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7427A3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Input to training package</w:t>
                        </w:r>
                      </w:p>
                      <w:p w:rsidR="008350F0" w:rsidRPr="007427A3" w:rsidRDefault="008350F0" w:rsidP="008350F0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 xml:space="preserve">develop              </w:t>
                        </w:r>
                        <w:r w:rsidRPr="007427A3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-ment</w:t>
                        </w:r>
                      </w:p>
                    </w:txbxContent>
                  </v:textbox>
                </v:shape>
                <v:shape id="Left Arrow 15" o:spid="_x0000_s1040" type="#_x0000_t66" style="position:absolute;left:22256;top:4034;width:5761;height:103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lkq8EA&#10;AADbAAAADwAAAGRycy9kb3ducmV2LnhtbERP22rCQBB9F/oPywh9M5uUViRmFVEEXxS8fMCQnSah&#10;2dltdptEv94tFPo2h3OdYj2aVvTU+caygixJQRCXVjdcKbhd97MFCB+QNbaWScGdPKxXL5MCc20H&#10;PlN/CZWIIexzVFCH4HIpfVmTQZ9YRxy5T9sZDBF2ldQdDjHctPItTefSYMOxoUZH25rKr8uPUXB1&#10;p3de7MZzWTmToT5+Z4/TXKnX6bhZggg0hn/xn/ug4/wP+P0lHi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cpZKvBAAAA2wAAAA8AAAAAAAAAAAAAAAAAmAIAAGRycy9kb3du&#10;cmV2LnhtbFBLBQYAAAAABAAEAPUAAACGAwAAAAA=&#10;" adj="10800" filled="f" strokecolor="black [3213]" strokeweight=".25pt"/>
                <v:shape id="TextBox 21" o:spid="_x0000_s1041" type="#_x0000_t202" style="position:absolute;left:23380;top:6443;width:4901;height:5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8350F0" w:rsidRPr="007427A3" w:rsidRDefault="008350F0" w:rsidP="008350F0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  <w:szCs w:val="16"/>
                          </w:rPr>
                        </w:pPr>
                        <w:r w:rsidRPr="007427A3"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16"/>
                            <w:szCs w:val="16"/>
                          </w:rPr>
                          <w:t>For end users</w:t>
                        </w:r>
                      </w:p>
                    </w:txbxContent>
                  </v:textbox>
                </v:shape>
                <v:shape id="TextBox 26" o:spid="_x0000_s1042" type="#_x0000_t202" style="position:absolute;left:1004;top:6443;width:19388;height:79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8350F0" w:rsidRPr="00180528" w:rsidRDefault="008350F0" w:rsidP="008350F0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color w:val="FFFFFF" w:themeColor="background2"/>
                            <w:sz w:val="20"/>
                            <w:szCs w:val="20"/>
                          </w:rPr>
                        </w:pPr>
                        <w:r w:rsidRPr="00180528">
                          <w:rPr>
                            <w:rFonts w:ascii="Calibri" w:hAnsi="Calibri" w:cs="Calibri"/>
                            <w:b/>
                            <w:bCs/>
                            <w:color w:val="FFFFFF" w:themeColor="background2"/>
                            <w:kern w:val="24"/>
                            <w:sz w:val="20"/>
                            <w:szCs w:val="20"/>
                            <w:lang w:val="en-GB"/>
                          </w:rPr>
                          <w:t>Once endorsed by the AISC, training packages are available at www.training.gov.au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C10C19" w:rsidSect="008350F0">
      <w:footerReference w:type="default" r:id="rId14"/>
      <w:type w:val="continuous"/>
      <w:pgSz w:w="11906" w:h="16838"/>
      <w:pgMar w:top="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934" w:rsidRDefault="006F7934" w:rsidP="00130923">
      <w:pPr>
        <w:spacing w:after="0" w:line="240" w:lineRule="auto"/>
      </w:pPr>
      <w:r>
        <w:separator/>
      </w:r>
    </w:p>
  </w:endnote>
  <w:endnote w:type="continuationSeparator" w:id="0">
    <w:p w:rsidR="006F7934" w:rsidRDefault="006F7934" w:rsidP="00130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0F0" w:rsidRDefault="008350F0" w:rsidP="00D67DD0">
    <w:pPr>
      <w:pStyle w:val="Footer"/>
      <w:tabs>
        <w:tab w:val="clear" w:pos="9026"/>
        <w:tab w:val="right" w:pos="8647"/>
      </w:tabs>
      <w:ind w:hanging="1418"/>
      <w:jc w:val="right"/>
    </w:pPr>
    <w:r>
      <w:rPr>
        <w:noProof/>
        <w:lang w:eastAsia="en-AU"/>
      </w:rPr>
      <w:drawing>
        <wp:inline distT="0" distB="0" distL="0" distR="0" wp14:anchorId="1DD3B83C" wp14:editId="5E4F91F6">
          <wp:extent cx="7538400" cy="1544400"/>
          <wp:effectExtent l="0" t="0" r="5715" b="0"/>
          <wp:docPr id="2" name="Picture 2" descr="Decora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ISC_Factsheet_Footer_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154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2B9" w:rsidRDefault="000B4E9B" w:rsidP="00A73406">
    <w:pPr>
      <w:pStyle w:val="Footer"/>
      <w:tabs>
        <w:tab w:val="clear" w:pos="9026"/>
        <w:tab w:val="right" w:pos="8647"/>
      </w:tabs>
      <w:ind w:firstLine="720"/>
      <w:jc w:val="right"/>
    </w:pPr>
    <w:sdt>
      <w:sdtPr>
        <w:id w:val="-19707276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3242B9">
          <w:fldChar w:fldCharType="begin"/>
        </w:r>
        <w:r w:rsidR="003242B9">
          <w:instrText xml:space="preserve"> PAGE   \* MERGEFORMAT </w:instrText>
        </w:r>
        <w:r w:rsidR="003242B9">
          <w:fldChar w:fldCharType="separate"/>
        </w:r>
        <w:r w:rsidR="00E86D52">
          <w:rPr>
            <w:noProof/>
          </w:rPr>
          <w:t>3</w:t>
        </w:r>
        <w:r w:rsidR="003242B9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934" w:rsidRDefault="006F7934" w:rsidP="00130923">
      <w:pPr>
        <w:spacing w:after="0" w:line="240" w:lineRule="auto"/>
      </w:pPr>
      <w:r>
        <w:separator/>
      </w:r>
    </w:p>
  </w:footnote>
  <w:footnote w:type="continuationSeparator" w:id="0">
    <w:p w:rsidR="006F7934" w:rsidRDefault="006F7934" w:rsidP="001309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6BCACD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F2C02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7D08C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942CF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494D5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C8686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840E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EFE16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20016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5703AEB"/>
    <w:multiLevelType w:val="hybridMultilevel"/>
    <w:tmpl w:val="FCE806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80F485D"/>
    <w:multiLevelType w:val="hybridMultilevel"/>
    <w:tmpl w:val="5BE4D756"/>
    <w:lvl w:ilvl="0" w:tplc="1A4409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E12691"/>
    <w:multiLevelType w:val="hybridMultilevel"/>
    <w:tmpl w:val="87F08DF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16641DF2"/>
    <w:multiLevelType w:val="hybridMultilevel"/>
    <w:tmpl w:val="F7842D62"/>
    <w:lvl w:ilvl="0" w:tplc="7F847DE4">
      <w:start w:val="1"/>
      <w:numFmt w:val="decimal"/>
      <w:pStyle w:val="numberedpara"/>
      <w:lvlText w:val="%1."/>
      <w:lvlJc w:val="right"/>
      <w:pPr>
        <w:tabs>
          <w:tab w:val="num" w:pos="567"/>
        </w:tabs>
        <w:ind w:left="0" w:hanging="567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C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BA5C77"/>
    <w:multiLevelType w:val="multilevel"/>
    <w:tmpl w:val="FF4E1B02"/>
    <w:lvl w:ilvl="0">
      <w:start w:val="1"/>
      <w:numFmt w:val="decimal"/>
      <w:pStyle w:val="ListNumb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istNumber2"/>
      <w:lvlText w:val="%1.%2"/>
      <w:lvlJc w:val="left"/>
      <w:pPr>
        <w:ind w:left="851" w:hanging="491"/>
      </w:pPr>
      <w:rPr>
        <w:rFonts w:hint="default"/>
      </w:rPr>
    </w:lvl>
    <w:lvl w:ilvl="2">
      <w:start w:val="1"/>
      <w:numFmt w:val="decimal"/>
      <w:pStyle w:val="ListNumber3"/>
      <w:lvlText w:val="%1.%2.%3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ListNumber4"/>
      <w:lvlText w:val="%1.%2.%3.%4"/>
      <w:lvlJc w:val="left"/>
      <w:pPr>
        <w:ind w:left="2268" w:hanging="737"/>
      </w:pPr>
      <w:rPr>
        <w:rFonts w:hint="default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4">
    <w:nsid w:val="3E5E6B1F"/>
    <w:multiLevelType w:val="hybridMultilevel"/>
    <w:tmpl w:val="C0C6F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73210"/>
    <w:multiLevelType w:val="multilevel"/>
    <w:tmpl w:val="9C90C164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pStyle w:val="ListBullet2"/>
      <w:lvlText w:val=""/>
      <w:lvlJc w:val="left"/>
      <w:pPr>
        <w:ind w:left="737" w:hanging="340"/>
      </w:pPr>
      <w:rPr>
        <w:rFonts w:ascii="Symbol" w:hAnsi="Symbol" w:hint="default"/>
      </w:rPr>
    </w:lvl>
    <w:lvl w:ilvl="2">
      <w:start w:val="1"/>
      <w:numFmt w:val="bullet"/>
      <w:pStyle w:val="ListBullet3"/>
      <w:lvlText w:val=""/>
      <w:lvlJc w:val="left"/>
      <w:pPr>
        <w:ind w:left="1134" w:hanging="340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o"/>
      <w:lvlJc w:val="left"/>
      <w:pPr>
        <w:ind w:left="1531" w:hanging="397"/>
      </w:pPr>
      <w:rPr>
        <w:rFonts w:ascii="Courier New" w:hAnsi="Courier New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9CF1710"/>
    <w:multiLevelType w:val="multilevel"/>
    <w:tmpl w:val="835A880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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none"/>
      <w:lvlText w:val="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7">
    <w:nsid w:val="76BE2999"/>
    <w:multiLevelType w:val="hybridMultilevel"/>
    <w:tmpl w:val="BE9A9BF0"/>
    <w:lvl w:ilvl="0" w:tplc="CC8211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1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1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SortMethod w:val="00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AMO_XmlVersion" w:val="Empty"/>
  </w:docVars>
  <w:rsids>
    <w:rsidRoot w:val="00C10C19"/>
    <w:rsid w:val="00002721"/>
    <w:rsid w:val="00024E24"/>
    <w:rsid w:val="00034EAA"/>
    <w:rsid w:val="000861A6"/>
    <w:rsid w:val="00094309"/>
    <w:rsid w:val="000B4E9B"/>
    <w:rsid w:val="000E6FBB"/>
    <w:rsid w:val="000F3BA2"/>
    <w:rsid w:val="001175BF"/>
    <w:rsid w:val="00130923"/>
    <w:rsid w:val="001414F3"/>
    <w:rsid w:val="00143FCD"/>
    <w:rsid w:val="001568B5"/>
    <w:rsid w:val="00184B87"/>
    <w:rsid w:val="00192D08"/>
    <w:rsid w:val="001B6467"/>
    <w:rsid w:val="00223EB1"/>
    <w:rsid w:val="002368E9"/>
    <w:rsid w:val="00236917"/>
    <w:rsid w:val="00243D6B"/>
    <w:rsid w:val="00295BF0"/>
    <w:rsid w:val="002B06E6"/>
    <w:rsid w:val="002D271F"/>
    <w:rsid w:val="002D6386"/>
    <w:rsid w:val="002E6DCD"/>
    <w:rsid w:val="00305B35"/>
    <w:rsid w:val="003242B9"/>
    <w:rsid w:val="00333D26"/>
    <w:rsid w:val="003D67FC"/>
    <w:rsid w:val="00406E5A"/>
    <w:rsid w:val="00455B34"/>
    <w:rsid w:val="0048762C"/>
    <w:rsid w:val="004B256F"/>
    <w:rsid w:val="004C5911"/>
    <w:rsid w:val="004D54E7"/>
    <w:rsid w:val="005113B6"/>
    <w:rsid w:val="00521AA5"/>
    <w:rsid w:val="00522CA8"/>
    <w:rsid w:val="00531817"/>
    <w:rsid w:val="00560CA0"/>
    <w:rsid w:val="005624F3"/>
    <w:rsid w:val="005811EF"/>
    <w:rsid w:val="005B0878"/>
    <w:rsid w:val="005C15C0"/>
    <w:rsid w:val="005F0F66"/>
    <w:rsid w:val="00610654"/>
    <w:rsid w:val="0067026C"/>
    <w:rsid w:val="00697CE3"/>
    <w:rsid w:val="006E2D49"/>
    <w:rsid w:val="006F7934"/>
    <w:rsid w:val="007468FC"/>
    <w:rsid w:val="00765ABB"/>
    <w:rsid w:val="00771C94"/>
    <w:rsid w:val="00784D87"/>
    <w:rsid w:val="00792CA3"/>
    <w:rsid w:val="00796F89"/>
    <w:rsid w:val="007B2FDD"/>
    <w:rsid w:val="0083468A"/>
    <w:rsid w:val="008350F0"/>
    <w:rsid w:val="00842D43"/>
    <w:rsid w:val="00856D1C"/>
    <w:rsid w:val="00876AC0"/>
    <w:rsid w:val="00882E58"/>
    <w:rsid w:val="009116EA"/>
    <w:rsid w:val="00933671"/>
    <w:rsid w:val="00950D26"/>
    <w:rsid w:val="00972DD5"/>
    <w:rsid w:val="00984879"/>
    <w:rsid w:val="00985632"/>
    <w:rsid w:val="00991B63"/>
    <w:rsid w:val="009B2428"/>
    <w:rsid w:val="009B5CB7"/>
    <w:rsid w:val="009D6CCE"/>
    <w:rsid w:val="009F7BBA"/>
    <w:rsid w:val="00A31242"/>
    <w:rsid w:val="00A52530"/>
    <w:rsid w:val="00A551BF"/>
    <w:rsid w:val="00A70524"/>
    <w:rsid w:val="00A73406"/>
    <w:rsid w:val="00AC62E7"/>
    <w:rsid w:val="00AC65DA"/>
    <w:rsid w:val="00B0517E"/>
    <w:rsid w:val="00B2722A"/>
    <w:rsid w:val="00B618BA"/>
    <w:rsid w:val="00B65F5D"/>
    <w:rsid w:val="00B71C4A"/>
    <w:rsid w:val="00B75C9B"/>
    <w:rsid w:val="00B85F96"/>
    <w:rsid w:val="00C05E74"/>
    <w:rsid w:val="00C10C19"/>
    <w:rsid w:val="00C20306"/>
    <w:rsid w:val="00C5649C"/>
    <w:rsid w:val="00C75486"/>
    <w:rsid w:val="00C8202C"/>
    <w:rsid w:val="00C83ABB"/>
    <w:rsid w:val="00C92A5B"/>
    <w:rsid w:val="00C93996"/>
    <w:rsid w:val="00CA46EC"/>
    <w:rsid w:val="00CF5D38"/>
    <w:rsid w:val="00D1394D"/>
    <w:rsid w:val="00D67DD0"/>
    <w:rsid w:val="00D71C06"/>
    <w:rsid w:val="00D903FD"/>
    <w:rsid w:val="00D94BC5"/>
    <w:rsid w:val="00D951DB"/>
    <w:rsid w:val="00D96C08"/>
    <w:rsid w:val="00E86D52"/>
    <w:rsid w:val="00EA3645"/>
    <w:rsid w:val="00ED43D2"/>
    <w:rsid w:val="00EE3B8C"/>
    <w:rsid w:val="00EF4A38"/>
    <w:rsid w:val="00FB0AEA"/>
    <w:rsid w:val="00FB10CB"/>
    <w:rsid w:val="00FE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66"/>
  </w:style>
  <w:style w:type="paragraph" w:styleId="Heading1">
    <w:name w:val="heading 1"/>
    <w:basedOn w:val="Normal"/>
    <w:next w:val="Normal"/>
    <w:link w:val="Heading1Char"/>
    <w:uiPriority w:val="9"/>
    <w:qFormat/>
    <w:rsid w:val="00FB0AEA"/>
    <w:pPr>
      <w:spacing w:after="240" w:line="240" w:lineRule="auto"/>
      <w:contextualSpacing/>
      <w:outlineLvl w:val="0"/>
    </w:pPr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1242"/>
    <w:pPr>
      <w:spacing w:before="200" w:after="0"/>
      <w:outlineLvl w:val="1"/>
    </w:pPr>
    <w:rPr>
      <w:rFonts w:ascii="Calibri" w:eastAsiaTheme="majorEastAsia" w:hAnsi="Calibri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6467"/>
    <w:pPr>
      <w:spacing w:before="200" w:after="0"/>
      <w:outlineLvl w:val="2"/>
    </w:pPr>
    <w:rPr>
      <w:rFonts w:ascii="Calibri" w:eastAsiaTheme="majorEastAsia" w:hAnsi="Calibr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36917"/>
    <w:pPr>
      <w:spacing w:before="200" w:after="0"/>
      <w:outlineLvl w:val="3"/>
    </w:pPr>
    <w:rPr>
      <w:rFonts w:ascii="Calibri" w:eastAsiaTheme="majorEastAsia" w:hAnsi="Calibr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6467"/>
    <w:pPr>
      <w:spacing w:before="200" w:after="0"/>
      <w:outlineLvl w:val="4"/>
    </w:pPr>
    <w:rPr>
      <w:rFonts w:ascii="Calibri" w:eastAsiaTheme="majorEastAsia" w:hAnsi="Calibri" w:cstheme="majorBidi"/>
      <w:b/>
      <w:bCs/>
      <w:color w:val="757575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33671"/>
    <w:pPr>
      <w:spacing w:before="200" w:after="0"/>
      <w:outlineLvl w:val="5"/>
    </w:pPr>
    <w:rPr>
      <w:rFonts w:ascii="Calibri" w:eastAsiaTheme="majorEastAsia" w:hAnsi="Calibri" w:cstheme="majorBidi"/>
      <w:b/>
      <w:bCs/>
      <w:i/>
      <w:iCs/>
      <w:color w:val="75757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5DA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5DA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5DA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C65DA"/>
    <w:rPr>
      <w:b/>
      <w:bCs/>
    </w:rPr>
  </w:style>
  <w:style w:type="character" w:styleId="Emphasis">
    <w:name w:val="Emphasis"/>
    <w:uiPriority w:val="20"/>
    <w:qFormat/>
    <w:rsid w:val="00AC65DA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BookTitle">
    <w:name w:val="Book Title"/>
    <w:uiPriority w:val="33"/>
    <w:qFormat/>
    <w:rsid w:val="009116EA"/>
    <w:rPr>
      <w:i/>
      <w:iCs/>
      <w:caps w:val="0"/>
      <w:smallCaps w:val="0"/>
      <w:spacing w:val="5"/>
    </w:rPr>
  </w:style>
  <w:style w:type="character" w:styleId="Hyperlink">
    <w:name w:val="Hyperlink"/>
    <w:basedOn w:val="DefaultParagraphFont"/>
    <w:uiPriority w:val="99"/>
    <w:unhideWhenUsed/>
    <w:rsid w:val="00C10C19"/>
    <w:rPr>
      <w:color w:val="165788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C05E74"/>
    <w:pPr>
      <w:spacing w:after="120"/>
      <w:ind w:left="369" w:right="369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05E7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B0AEA"/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31242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B6467"/>
    <w:rPr>
      <w:rFonts w:ascii="Calibri" w:eastAsiaTheme="majorEastAsia" w:hAnsi="Calibr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36917"/>
    <w:rPr>
      <w:rFonts w:ascii="Calibri" w:eastAsiaTheme="majorEastAsia" w:hAnsi="Calibr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B6467"/>
    <w:rPr>
      <w:rFonts w:ascii="Calibri" w:eastAsiaTheme="majorEastAsia" w:hAnsi="Calibri" w:cstheme="majorBidi"/>
      <w:b/>
      <w:bCs/>
      <w:color w:val="757575"/>
    </w:rPr>
  </w:style>
  <w:style w:type="character" w:customStyle="1" w:styleId="Heading6Char">
    <w:name w:val="Heading 6 Char"/>
    <w:basedOn w:val="DefaultParagraphFont"/>
    <w:link w:val="Heading6"/>
    <w:uiPriority w:val="9"/>
    <w:rsid w:val="00933671"/>
    <w:rPr>
      <w:rFonts w:ascii="Calibri" w:eastAsiaTheme="majorEastAsia" w:hAnsi="Calibri" w:cstheme="majorBidi"/>
      <w:b/>
      <w:bCs/>
      <w:i/>
      <w:iCs/>
      <w:color w:val="75757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5DA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5DA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5D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861A6"/>
    <w:pPr>
      <w:spacing w:after="120" w:line="240" w:lineRule="auto"/>
      <w:contextualSpacing/>
    </w:pPr>
    <w:rPr>
      <w:rFonts w:ascii="Calibri" w:eastAsiaTheme="majorEastAsia" w:hAnsi="Calibri" w:cstheme="majorBidi"/>
      <w:b/>
      <w:spacing w:val="5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61A6"/>
    <w:rPr>
      <w:rFonts w:ascii="Calibri" w:eastAsiaTheme="majorEastAsia" w:hAnsi="Calibri" w:cstheme="majorBidi"/>
      <w:b/>
      <w:spacing w:val="5"/>
      <w:sz w:val="5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406"/>
    <w:pPr>
      <w:spacing w:after="240"/>
    </w:pPr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73406"/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paragraph" w:styleId="NoSpacing">
    <w:name w:val="No Spacing"/>
    <w:basedOn w:val="Normal"/>
    <w:link w:val="NoSpacingChar"/>
    <w:uiPriority w:val="1"/>
    <w:qFormat/>
    <w:rsid w:val="00AC65DA"/>
    <w:pPr>
      <w:spacing w:after="0" w:line="240" w:lineRule="auto"/>
    </w:pPr>
  </w:style>
  <w:style w:type="paragraph" w:styleId="ListParagraph">
    <w:name w:val="List Paragraph"/>
    <w:basedOn w:val="Normal"/>
    <w:uiPriority w:val="34"/>
    <w:rsid w:val="00AC65DA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5D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5DA"/>
    <w:rPr>
      <w:b/>
      <w:bCs/>
      <w:i/>
      <w:iCs/>
    </w:rPr>
  </w:style>
  <w:style w:type="character" w:styleId="SubtleEmphasis">
    <w:name w:val="Subtle Emphasis"/>
    <w:uiPriority w:val="19"/>
    <w:qFormat/>
    <w:rsid w:val="00AC65DA"/>
    <w:rPr>
      <w:i/>
      <w:iCs/>
    </w:rPr>
  </w:style>
  <w:style w:type="character" w:styleId="IntenseEmphasis">
    <w:name w:val="Intense Emphasis"/>
    <w:uiPriority w:val="21"/>
    <w:qFormat/>
    <w:rsid w:val="00AC65DA"/>
    <w:rPr>
      <w:b/>
      <w:bCs/>
    </w:rPr>
  </w:style>
  <w:style w:type="character" w:styleId="SubtleReference">
    <w:name w:val="Subtle Reference"/>
    <w:uiPriority w:val="31"/>
    <w:qFormat/>
    <w:rsid w:val="00AC65DA"/>
    <w:rPr>
      <w:smallCaps/>
    </w:rPr>
  </w:style>
  <w:style w:type="character" w:styleId="IntenseReference">
    <w:name w:val="Intense Reference"/>
    <w:uiPriority w:val="32"/>
    <w:qFormat/>
    <w:rsid w:val="00AC65DA"/>
    <w:rPr>
      <w:smallCaps/>
      <w:spacing w:val="5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5DA"/>
    <w:pPr>
      <w:outlineLvl w:val="9"/>
    </w:pPr>
    <w:rPr>
      <w:lang w:bidi="en-US"/>
    </w:rPr>
  </w:style>
  <w:style w:type="paragraph" w:styleId="ListNumber">
    <w:name w:val="List Number"/>
    <w:basedOn w:val="Normal"/>
    <w:uiPriority w:val="99"/>
    <w:unhideWhenUsed/>
    <w:rsid w:val="00FB10CB"/>
    <w:pPr>
      <w:numPr>
        <w:numId w:val="11"/>
      </w:numPr>
      <w:spacing w:after="120"/>
      <w:ind w:left="369" w:hanging="369"/>
      <w:contextualSpacing/>
    </w:pPr>
  </w:style>
  <w:style w:type="paragraph" w:styleId="ListNumber2">
    <w:name w:val="List Number 2"/>
    <w:basedOn w:val="Normal"/>
    <w:uiPriority w:val="99"/>
    <w:unhideWhenUsed/>
    <w:rsid w:val="00985632"/>
    <w:pPr>
      <w:numPr>
        <w:ilvl w:val="1"/>
        <w:numId w:val="11"/>
      </w:numPr>
      <w:tabs>
        <w:tab w:val="left" w:pos="1134"/>
      </w:tabs>
      <w:spacing w:after="120"/>
      <w:ind w:left="936" w:hanging="567"/>
      <w:contextualSpacing/>
    </w:pPr>
  </w:style>
  <w:style w:type="paragraph" w:styleId="ListNumber3">
    <w:name w:val="List Number 3"/>
    <w:basedOn w:val="Normal"/>
    <w:uiPriority w:val="99"/>
    <w:unhideWhenUsed/>
    <w:rsid w:val="00985632"/>
    <w:pPr>
      <w:numPr>
        <w:ilvl w:val="2"/>
        <w:numId w:val="11"/>
      </w:numPr>
      <w:spacing w:after="120"/>
      <w:ind w:left="1701" w:hanging="765"/>
      <w:contextualSpacing/>
    </w:pPr>
  </w:style>
  <w:style w:type="paragraph" w:styleId="ListNumber4">
    <w:name w:val="List Number 4"/>
    <w:basedOn w:val="Normal"/>
    <w:uiPriority w:val="99"/>
    <w:unhideWhenUsed/>
    <w:rsid w:val="00406E5A"/>
    <w:pPr>
      <w:numPr>
        <w:ilvl w:val="3"/>
        <w:numId w:val="11"/>
      </w:numPr>
      <w:spacing w:after="120"/>
      <w:ind w:left="2637" w:hanging="936"/>
      <w:contextualSpacing/>
    </w:pPr>
  </w:style>
  <w:style w:type="paragraph" w:styleId="ListBullet">
    <w:name w:val="List Bullet"/>
    <w:basedOn w:val="Normal"/>
    <w:uiPriority w:val="99"/>
    <w:unhideWhenUsed/>
    <w:rsid w:val="00CA46EC"/>
    <w:pPr>
      <w:numPr>
        <w:numId w:val="16"/>
      </w:numPr>
      <w:spacing w:after="120"/>
      <w:contextualSpacing/>
    </w:pPr>
  </w:style>
  <w:style w:type="paragraph" w:styleId="ListBullet2">
    <w:name w:val="List Bullet 2"/>
    <w:basedOn w:val="Normal"/>
    <w:uiPriority w:val="99"/>
    <w:unhideWhenUsed/>
    <w:rsid w:val="00CA46EC"/>
    <w:pPr>
      <w:numPr>
        <w:ilvl w:val="1"/>
        <w:numId w:val="16"/>
      </w:numPr>
      <w:spacing w:after="120"/>
      <w:contextualSpacing/>
    </w:pPr>
  </w:style>
  <w:style w:type="paragraph" w:styleId="ListBullet3">
    <w:name w:val="List Bullet 3"/>
    <w:basedOn w:val="Normal"/>
    <w:uiPriority w:val="99"/>
    <w:unhideWhenUsed/>
    <w:rsid w:val="00CA46EC"/>
    <w:pPr>
      <w:numPr>
        <w:ilvl w:val="2"/>
        <w:numId w:val="16"/>
      </w:numPr>
      <w:spacing w:after="120"/>
      <w:contextualSpacing/>
    </w:pPr>
  </w:style>
  <w:style w:type="paragraph" w:styleId="ListBullet4">
    <w:name w:val="List Bullet 4"/>
    <w:basedOn w:val="Normal"/>
    <w:uiPriority w:val="99"/>
    <w:unhideWhenUsed/>
    <w:rsid w:val="00CA46EC"/>
    <w:pPr>
      <w:numPr>
        <w:ilvl w:val="3"/>
        <w:numId w:val="16"/>
      </w:numPr>
      <w:spacing w:after="120"/>
      <w:contextualSpacing/>
    </w:pPr>
  </w:style>
  <w:style w:type="table" w:styleId="TableGrid">
    <w:name w:val="Table Grid"/>
    <w:basedOn w:val="TableNormal"/>
    <w:uiPriority w:val="59"/>
    <w:rsid w:val="00792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EEWRTable">
    <w:name w:val="DEEWR Table"/>
    <w:basedOn w:val="TableNormal"/>
    <w:uiPriority w:val="99"/>
    <w:rsid w:val="003D67FC"/>
    <w:pPr>
      <w:spacing w:after="0" w:line="240" w:lineRule="auto"/>
    </w:pPr>
    <w:rPr>
      <w:color w:val="000000" w:themeColor="text1"/>
      <w:sz w:val="20"/>
    </w:rPr>
    <w:tblPr>
      <w:tblStyleRowBandSize w:val="1"/>
      <w:tblBorders>
        <w:bottom w:val="single" w:sz="4" w:space="0" w:color="auto"/>
      </w:tblBorders>
    </w:tblPr>
    <w:tblStylePr w:type="firstRow">
      <w:pPr>
        <w:wordWrap/>
        <w:ind w:leftChars="0" w:left="0" w:rightChars="0" w:right="0"/>
        <w:jc w:val="left"/>
      </w:pPr>
      <w:rPr>
        <w:rFonts w:asciiTheme="minorHAnsi" w:hAnsiTheme="minorHAnsi"/>
        <w:b/>
        <w:color w:val="FFFFFF" w:themeColor="background2"/>
        <w:sz w:val="20"/>
      </w:rPr>
      <w:tblPr/>
      <w:tcPr>
        <w:shd w:val="clear" w:color="auto" w:fill="000000" w:themeFill="text1"/>
      </w:tcPr>
    </w:tblStylePr>
    <w:tblStylePr w:type="firstCol">
      <w:pPr>
        <w:jc w:val="left"/>
      </w:pPr>
      <w:rPr>
        <w:b/>
      </w:rPr>
    </w:tblStylePr>
  </w:style>
  <w:style w:type="paragraph" w:customStyle="1" w:styleId="Default">
    <w:name w:val="Default"/>
    <w:rsid w:val="0013092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AU"/>
    </w:rPr>
  </w:style>
  <w:style w:type="paragraph" w:styleId="BodyText">
    <w:name w:val="Body Text"/>
    <w:basedOn w:val="Normal"/>
    <w:link w:val="BodyTextChar"/>
    <w:rsid w:val="00130923"/>
    <w:pPr>
      <w:spacing w:after="120" w:line="240" w:lineRule="auto"/>
    </w:pPr>
    <w:rPr>
      <w:rFonts w:eastAsia="Times New Roman" w:cs="Times New Roman"/>
      <w:szCs w:val="24"/>
      <w:lang w:eastAsia="en-AU"/>
    </w:rPr>
  </w:style>
  <w:style w:type="character" w:customStyle="1" w:styleId="BodyTextChar">
    <w:name w:val="Body Text Char"/>
    <w:basedOn w:val="DefaultParagraphFont"/>
    <w:link w:val="BodyText"/>
    <w:rsid w:val="00130923"/>
    <w:rPr>
      <w:rFonts w:eastAsia="Times New Roman" w:cs="Times New Roman"/>
      <w:szCs w:val="24"/>
      <w:lang w:eastAsia="en-AU"/>
    </w:rPr>
  </w:style>
  <w:style w:type="paragraph" w:customStyle="1" w:styleId="numberedpara">
    <w:name w:val="numbered para"/>
    <w:basedOn w:val="Normal"/>
    <w:rsid w:val="00130923"/>
    <w:pPr>
      <w:numPr>
        <w:numId w:val="18"/>
      </w:numPr>
      <w:spacing w:after="0" w:line="240" w:lineRule="auto"/>
    </w:pPr>
    <w:rPr>
      <w:rFonts w:ascii="Calibri" w:eastAsiaTheme="minorHAnsi" w:hAnsi="Calibri" w:cs="Calibri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923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rsid w:val="00130923"/>
  </w:style>
  <w:style w:type="paragraph" w:styleId="Header">
    <w:name w:val="header"/>
    <w:basedOn w:val="Normal"/>
    <w:link w:val="Head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923"/>
  </w:style>
  <w:style w:type="paragraph" w:styleId="Footer">
    <w:name w:val="footer"/>
    <w:basedOn w:val="Normal"/>
    <w:link w:val="Foot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923"/>
  </w:style>
  <w:style w:type="paragraph" w:styleId="TOC1">
    <w:name w:val="toc 1"/>
    <w:basedOn w:val="Normal"/>
    <w:next w:val="Normal"/>
    <w:autoRedefine/>
    <w:uiPriority w:val="39"/>
    <w:unhideWhenUsed/>
    <w:rsid w:val="00EF4A3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F4A3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F4A38"/>
    <w:pPr>
      <w:spacing w:after="100"/>
      <w:ind w:left="440"/>
    </w:pPr>
  </w:style>
  <w:style w:type="paragraph" w:styleId="Caption">
    <w:name w:val="caption"/>
    <w:basedOn w:val="Heading4"/>
    <w:next w:val="Normal"/>
    <w:uiPriority w:val="35"/>
    <w:unhideWhenUsed/>
    <w:rsid w:val="00B2722A"/>
    <w:rPr>
      <w:i w:val="0"/>
    </w:rPr>
  </w:style>
  <w:style w:type="paragraph" w:customStyle="1" w:styleId="Source">
    <w:name w:val="Source"/>
    <w:basedOn w:val="Normal"/>
    <w:qFormat/>
    <w:rsid w:val="00B2722A"/>
    <w:rPr>
      <w:rFonts w:cstheme="minorHAnsi"/>
      <w:b/>
      <w:sz w:val="20"/>
      <w:szCs w:val="20"/>
    </w:rPr>
  </w:style>
  <w:style w:type="paragraph" w:customStyle="1" w:styleId="DeleteText">
    <w:name w:val="Delete Text"/>
    <w:basedOn w:val="Normal"/>
    <w:qFormat/>
    <w:rsid w:val="004D54E7"/>
    <w:rPr>
      <w:color w:val="7030A0"/>
    </w:rPr>
  </w:style>
  <w:style w:type="character" w:styleId="PlaceholderText">
    <w:name w:val="Placeholder Text"/>
    <w:basedOn w:val="DefaultParagraphFont"/>
    <w:uiPriority w:val="99"/>
    <w:semiHidden/>
    <w:rsid w:val="004D54E7"/>
    <w:rPr>
      <w:color w:val="808080"/>
    </w:rPr>
  </w:style>
  <w:style w:type="paragraph" w:customStyle="1" w:styleId="EDUNormal">
    <w:name w:val="EDU_Normal"/>
    <w:basedOn w:val="Normal"/>
    <w:qFormat/>
    <w:rsid w:val="008350F0"/>
    <w:pPr>
      <w:spacing w:after="60" w:line="240" w:lineRule="auto"/>
    </w:pPr>
    <w:rPr>
      <w:noProof/>
      <w:sz w:val="21"/>
    </w:rPr>
  </w:style>
  <w:style w:type="paragraph" w:customStyle="1" w:styleId="EDUHeading1">
    <w:name w:val="EDU_Heading 1"/>
    <w:basedOn w:val="Heading1"/>
    <w:qFormat/>
    <w:rsid w:val="008350F0"/>
    <w:pPr>
      <w:spacing w:before="120" w:after="0"/>
    </w:pPr>
    <w:rPr>
      <w:color w:val="3C54A5"/>
      <w:sz w:val="28"/>
    </w:rPr>
  </w:style>
  <w:style w:type="paragraph" w:styleId="NormalWeb">
    <w:name w:val="Normal (Web)"/>
    <w:basedOn w:val="Normal"/>
    <w:uiPriority w:val="99"/>
    <w:semiHidden/>
    <w:unhideWhenUsed/>
    <w:rsid w:val="008350F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66"/>
  </w:style>
  <w:style w:type="paragraph" w:styleId="Heading1">
    <w:name w:val="heading 1"/>
    <w:basedOn w:val="Normal"/>
    <w:next w:val="Normal"/>
    <w:link w:val="Heading1Char"/>
    <w:uiPriority w:val="9"/>
    <w:qFormat/>
    <w:rsid w:val="00FB0AEA"/>
    <w:pPr>
      <w:spacing w:after="240" w:line="240" w:lineRule="auto"/>
      <w:contextualSpacing/>
      <w:outlineLvl w:val="0"/>
    </w:pPr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1242"/>
    <w:pPr>
      <w:spacing w:before="200" w:after="0"/>
      <w:outlineLvl w:val="1"/>
    </w:pPr>
    <w:rPr>
      <w:rFonts w:ascii="Calibri" w:eastAsiaTheme="majorEastAsia" w:hAnsi="Calibri" w:cstheme="majorBidi"/>
      <w:b/>
      <w:bCs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6467"/>
    <w:pPr>
      <w:spacing w:before="200" w:after="0"/>
      <w:outlineLvl w:val="2"/>
    </w:pPr>
    <w:rPr>
      <w:rFonts w:ascii="Calibri" w:eastAsiaTheme="majorEastAsia" w:hAnsi="Calibr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36917"/>
    <w:pPr>
      <w:spacing w:before="200" w:after="0"/>
      <w:outlineLvl w:val="3"/>
    </w:pPr>
    <w:rPr>
      <w:rFonts w:ascii="Calibri" w:eastAsiaTheme="majorEastAsia" w:hAnsi="Calibr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6467"/>
    <w:pPr>
      <w:spacing w:before="200" w:after="0"/>
      <w:outlineLvl w:val="4"/>
    </w:pPr>
    <w:rPr>
      <w:rFonts w:ascii="Calibri" w:eastAsiaTheme="majorEastAsia" w:hAnsi="Calibri" w:cstheme="majorBidi"/>
      <w:b/>
      <w:bCs/>
      <w:color w:val="757575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33671"/>
    <w:pPr>
      <w:spacing w:before="200" w:after="0"/>
      <w:outlineLvl w:val="5"/>
    </w:pPr>
    <w:rPr>
      <w:rFonts w:ascii="Calibri" w:eastAsiaTheme="majorEastAsia" w:hAnsi="Calibri" w:cstheme="majorBidi"/>
      <w:b/>
      <w:bCs/>
      <w:i/>
      <w:iCs/>
      <w:color w:val="757575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65DA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65DA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65DA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C65DA"/>
    <w:rPr>
      <w:b/>
      <w:bCs/>
    </w:rPr>
  </w:style>
  <w:style w:type="character" w:styleId="Emphasis">
    <w:name w:val="Emphasis"/>
    <w:uiPriority w:val="20"/>
    <w:qFormat/>
    <w:rsid w:val="00AC65DA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BookTitle">
    <w:name w:val="Book Title"/>
    <w:uiPriority w:val="33"/>
    <w:qFormat/>
    <w:rsid w:val="009116EA"/>
    <w:rPr>
      <w:i/>
      <w:iCs/>
      <w:caps w:val="0"/>
      <w:smallCaps w:val="0"/>
      <w:spacing w:val="5"/>
    </w:rPr>
  </w:style>
  <w:style w:type="character" w:styleId="Hyperlink">
    <w:name w:val="Hyperlink"/>
    <w:basedOn w:val="DefaultParagraphFont"/>
    <w:uiPriority w:val="99"/>
    <w:unhideWhenUsed/>
    <w:rsid w:val="00C10C19"/>
    <w:rPr>
      <w:color w:val="165788" w:themeColor="hyperlink"/>
      <w:u w:val="single"/>
    </w:rPr>
  </w:style>
  <w:style w:type="paragraph" w:styleId="Quote">
    <w:name w:val="Quote"/>
    <w:basedOn w:val="Normal"/>
    <w:next w:val="Normal"/>
    <w:link w:val="QuoteChar"/>
    <w:uiPriority w:val="29"/>
    <w:qFormat/>
    <w:rsid w:val="00C05E74"/>
    <w:pPr>
      <w:spacing w:after="120"/>
      <w:ind w:left="369" w:right="369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C05E7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B0AEA"/>
    <w:rPr>
      <w:rFonts w:ascii="Calibri" w:eastAsiaTheme="majorEastAsia" w:hAnsi="Calibri" w:cstheme="majorBidi"/>
      <w:b/>
      <w:bCs/>
      <w:color w:val="000000" w:themeColor="text1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31242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B6467"/>
    <w:rPr>
      <w:rFonts w:ascii="Calibri" w:eastAsiaTheme="majorEastAsia" w:hAnsi="Calibr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36917"/>
    <w:rPr>
      <w:rFonts w:ascii="Calibri" w:eastAsiaTheme="majorEastAsia" w:hAnsi="Calibr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1B6467"/>
    <w:rPr>
      <w:rFonts w:ascii="Calibri" w:eastAsiaTheme="majorEastAsia" w:hAnsi="Calibri" w:cstheme="majorBidi"/>
      <w:b/>
      <w:bCs/>
      <w:color w:val="757575"/>
    </w:rPr>
  </w:style>
  <w:style w:type="character" w:customStyle="1" w:styleId="Heading6Char">
    <w:name w:val="Heading 6 Char"/>
    <w:basedOn w:val="DefaultParagraphFont"/>
    <w:link w:val="Heading6"/>
    <w:uiPriority w:val="9"/>
    <w:rsid w:val="00933671"/>
    <w:rPr>
      <w:rFonts w:ascii="Calibri" w:eastAsiaTheme="majorEastAsia" w:hAnsi="Calibri" w:cstheme="majorBidi"/>
      <w:b/>
      <w:bCs/>
      <w:i/>
      <w:iCs/>
      <w:color w:val="757575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65DA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65DA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65DA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0861A6"/>
    <w:pPr>
      <w:spacing w:after="120" w:line="240" w:lineRule="auto"/>
      <w:contextualSpacing/>
    </w:pPr>
    <w:rPr>
      <w:rFonts w:ascii="Calibri" w:eastAsiaTheme="majorEastAsia" w:hAnsi="Calibri" w:cstheme="majorBidi"/>
      <w:b/>
      <w:spacing w:val="5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61A6"/>
    <w:rPr>
      <w:rFonts w:ascii="Calibri" w:eastAsiaTheme="majorEastAsia" w:hAnsi="Calibri" w:cstheme="majorBidi"/>
      <w:b/>
      <w:spacing w:val="5"/>
      <w:sz w:val="5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406"/>
    <w:pPr>
      <w:spacing w:after="240"/>
    </w:pPr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73406"/>
    <w:rPr>
      <w:rFonts w:ascii="Calibri" w:eastAsiaTheme="majorEastAsia" w:hAnsi="Calibri" w:cstheme="majorBidi"/>
      <w:b/>
      <w:iCs/>
      <w:color w:val="000000" w:themeColor="text1"/>
      <w:spacing w:val="13"/>
      <w:sz w:val="40"/>
      <w:szCs w:val="24"/>
    </w:rPr>
  </w:style>
  <w:style w:type="paragraph" w:styleId="NoSpacing">
    <w:name w:val="No Spacing"/>
    <w:basedOn w:val="Normal"/>
    <w:link w:val="NoSpacingChar"/>
    <w:uiPriority w:val="1"/>
    <w:qFormat/>
    <w:rsid w:val="00AC65DA"/>
    <w:pPr>
      <w:spacing w:after="0" w:line="240" w:lineRule="auto"/>
    </w:pPr>
  </w:style>
  <w:style w:type="paragraph" w:styleId="ListParagraph">
    <w:name w:val="List Paragraph"/>
    <w:basedOn w:val="Normal"/>
    <w:uiPriority w:val="34"/>
    <w:rsid w:val="00AC65DA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65DA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65DA"/>
    <w:rPr>
      <w:b/>
      <w:bCs/>
      <w:i/>
      <w:iCs/>
    </w:rPr>
  </w:style>
  <w:style w:type="character" w:styleId="SubtleEmphasis">
    <w:name w:val="Subtle Emphasis"/>
    <w:uiPriority w:val="19"/>
    <w:qFormat/>
    <w:rsid w:val="00AC65DA"/>
    <w:rPr>
      <w:i/>
      <w:iCs/>
    </w:rPr>
  </w:style>
  <w:style w:type="character" w:styleId="IntenseEmphasis">
    <w:name w:val="Intense Emphasis"/>
    <w:uiPriority w:val="21"/>
    <w:qFormat/>
    <w:rsid w:val="00AC65DA"/>
    <w:rPr>
      <w:b/>
      <w:bCs/>
    </w:rPr>
  </w:style>
  <w:style w:type="character" w:styleId="SubtleReference">
    <w:name w:val="Subtle Reference"/>
    <w:uiPriority w:val="31"/>
    <w:qFormat/>
    <w:rsid w:val="00AC65DA"/>
    <w:rPr>
      <w:smallCaps/>
    </w:rPr>
  </w:style>
  <w:style w:type="character" w:styleId="IntenseReference">
    <w:name w:val="Intense Reference"/>
    <w:uiPriority w:val="32"/>
    <w:qFormat/>
    <w:rsid w:val="00AC65DA"/>
    <w:rPr>
      <w:smallCaps/>
      <w:spacing w:val="5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65DA"/>
    <w:pPr>
      <w:outlineLvl w:val="9"/>
    </w:pPr>
    <w:rPr>
      <w:lang w:bidi="en-US"/>
    </w:rPr>
  </w:style>
  <w:style w:type="paragraph" w:styleId="ListNumber">
    <w:name w:val="List Number"/>
    <w:basedOn w:val="Normal"/>
    <w:uiPriority w:val="99"/>
    <w:unhideWhenUsed/>
    <w:rsid w:val="00FB10CB"/>
    <w:pPr>
      <w:numPr>
        <w:numId w:val="11"/>
      </w:numPr>
      <w:spacing w:after="120"/>
      <w:ind w:left="369" w:hanging="369"/>
      <w:contextualSpacing/>
    </w:pPr>
  </w:style>
  <w:style w:type="paragraph" w:styleId="ListNumber2">
    <w:name w:val="List Number 2"/>
    <w:basedOn w:val="Normal"/>
    <w:uiPriority w:val="99"/>
    <w:unhideWhenUsed/>
    <w:rsid w:val="00985632"/>
    <w:pPr>
      <w:numPr>
        <w:ilvl w:val="1"/>
        <w:numId w:val="11"/>
      </w:numPr>
      <w:tabs>
        <w:tab w:val="left" w:pos="1134"/>
      </w:tabs>
      <w:spacing w:after="120"/>
      <w:ind w:left="936" w:hanging="567"/>
      <w:contextualSpacing/>
    </w:pPr>
  </w:style>
  <w:style w:type="paragraph" w:styleId="ListNumber3">
    <w:name w:val="List Number 3"/>
    <w:basedOn w:val="Normal"/>
    <w:uiPriority w:val="99"/>
    <w:unhideWhenUsed/>
    <w:rsid w:val="00985632"/>
    <w:pPr>
      <w:numPr>
        <w:ilvl w:val="2"/>
        <w:numId w:val="11"/>
      </w:numPr>
      <w:spacing w:after="120"/>
      <w:ind w:left="1701" w:hanging="765"/>
      <w:contextualSpacing/>
    </w:pPr>
  </w:style>
  <w:style w:type="paragraph" w:styleId="ListNumber4">
    <w:name w:val="List Number 4"/>
    <w:basedOn w:val="Normal"/>
    <w:uiPriority w:val="99"/>
    <w:unhideWhenUsed/>
    <w:rsid w:val="00406E5A"/>
    <w:pPr>
      <w:numPr>
        <w:ilvl w:val="3"/>
        <w:numId w:val="11"/>
      </w:numPr>
      <w:spacing w:after="120"/>
      <w:ind w:left="2637" w:hanging="936"/>
      <w:contextualSpacing/>
    </w:pPr>
  </w:style>
  <w:style w:type="paragraph" w:styleId="ListBullet">
    <w:name w:val="List Bullet"/>
    <w:basedOn w:val="Normal"/>
    <w:uiPriority w:val="99"/>
    <w:unhideWhenUsed/>
    <w:rsid w:val="00CA46EC"/>
    <w:pPr>
      <w:numPr>
        <w:numId w:val="16"/>
      </w:numPr>
      <w:spacing w:after="120"/>
      <w:contextualSpacing/>
    </w:pPr>
  </w:style>
  <w:style w:type="paragraph" w:styleId="ListBullet2">
    <w:name w:val="List Bullet 2"/>
    <w:basedOn w:val="Normal"/>
    <w:uiPriority w:val="99"/>
    <w:unhideWhenUsed/>
    <w:rsid w:val="00CA46EC"/>
    <w:pPr>
      <w:numPr>
        <w:ilvl w:val="1"/>
        <w:numId w:val="16"/>
      </w:numPr>
      <w:spacing w:after="120"/>
      <w:contextualSpacing/>
    </w:pPr>
  </w:style>
  <w:style w:type="paragraph" w:styleId="ListBullet3">
    <w:name w:val="List Bullet 3"/>
    <w:basedOn w:val="Normal"/>
    <w:uiPriority w:val="99"/>
    <w:unhideWhenUsed/>
    <w:rsid w:val="00CA46EC"/>
    <w:pPr>
      <w:numPr>
        <w:ilvl w:val="2"/>
        <w:numId w:val="16"/>
      </w:numPr>
      <w:spacing w:after="120"/>
      <w:contextualSpacing/>
    </w:pPr>
  </w:style>
  <w:style w:type="paragraph" w:styleId="ListBullet4">
    <w:name w:val="List Bullet 4"/>
    <w:basedOn w:val="Normal"/>
    <w:uiPriority w:val="99"/>
    <w:unhideWhenUsed/>
    <w:rsid w:val="00CA46EC"/>
    <w:pPr>
      <w:numPr>
        <w:ilvl w:val="3"/>
        <w:numId w:val="16"/>
      </w:numPr>
      <w:spacing w:after="120"/>
      <w:contextualSpacing/>
    </w:pPr>
  </w:style>
  <w:style w:type="table" w:styleId="TableGrid">
    <w:name w:val="Table Grid"/>
    <w:basedOn w:val="TableNormal"/>
    <w:uiPriority w:val="59"/>
    <w:rsid w:val="00792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EEWRTable">
    <w:name w:val="DEEWR Table"/>
    <w:basedOn w:val="TableNormal"/>
    <w:uiPriority w:val="99"/>
    <w:rsid w:val="003D67FC"/>
    <w:pPr>
      <w:spacing w:after="0" w:line="240" w:lineRule="auto"/>
    </w:pPr>
    <w:rPr>
      <w:color w:val="000000" w:themeColor="text1"/>
      <w:sz w:val="20"/>
    </w:rPr>
    <w:tblPr>
      <w:tblStyleRowBandSize w:val="1"/>
      <w:tblBorders>
        <w:bottom w:val="single" w:sz="4" w:space="0" w:color="auto"/>
      </w:tblBorders>
    </w:tblPr>
    <w:tblStylePr w:type="firstRow">
      <w:pPr>
        <w:wordWrap/>
        <w:ind w:leftChars="0" w:left="0" w:rightChars="0" w:right="0"/>
        <w:jc w:val="left"/>
      </w:pPr>
      <w:rPr>
        <w:rFonts w:asciiTheme="minorHAnsi" w:hAnsiTheme="minorHAnsi"/>
        <w:b/>
        <w:color w:val="FFFFFF" w:themeColor="background2"/>
        <w:sz w:val="20"/>
      </w:rPr>
      <w:tblPr/>
      <w:tcPr>
        <w:shd w:val="clear" w:color="auto" w:fill="000000" w:themeFill="text1"/>
      </w:tcPr>
    </w:tblStylePr>
    <w:tblStylePr w:type="firstCol">
      <w:pPr>
        <w:jc w:val="left"/>
      </w:pPr>
      <w:rPr>
        <w:b/>
      </w:rPr>
    </w:tblStylePr>
  </w:style>
  <w:style w:type="paragraph" w:customStyle="1" w:styleId="Default">
    <w:name w:val="Default"/>
    <w:rsid w:val="0013092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AU"/>
    </w:rPr>
  </w:style>
  <w:style w:type="paragraph" w:styleId="BodyText">
    <w:name w:val="Body Text"/>
    <w:basedOn w:val="Normal"/>
    <w:link w:val="BodyTextChar"/>
    <w:rsid w:val="00130923"/>
    <w:pPr>
      <w:spacing w:after="120" w:line="240" w:lineRule="auto"/>
    </w:pPr>
    <w:rPr>
      <w:rFonts w:eastAsia="Times New Roman" w:cs="Times New Roman"/>
      <w:szCs w:val="24"/>
      <w:lang w:eastAsia="en-AU"/>
    </w:rPr>
  </w:style>
  <w:style w:type="character" w:customStyle="1" w:styleId="BodyTextChar">
    <w:name w:val="Body Text Char"/>
    <w:basedOn w:val="DefaultParagraphFont"/>
    <w:link w:val="BodyText"/>
    <w:rsid w:val="00130923"/>
    <w:rPr>
      <w:rFonts w:eastAsia="Times New Roman" w:cs="Times New Roman"/>
      <w:szCs w:val="24"/>
      <w:lang w:eastAsia="en-AU"/>
    </w:rPr>
  </w:style>
  <w:style w:type="paragraph" w:customStyle="1" w:styleId="numberedpara">
    <w:name w:val="numbered para"/>
    <w:basedOn w:val="Normal"/>
    <w:rsid w:val="00130923"/>
    <w:pPr>
      <w:numPr>
        <w:numId w:val="18"/>
      </w:numPr>
      <w:spacing w:after="0" w:line="240" w:lineRule="auto"/>
    </w:pPr>
    <w:rPr>
      <w:rFonts w:ascii="Calibri" w:eastAsiaTheme="minorHAnsi" w:hAnsi="Calibri" w:cs="Calibri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923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basedOn w:val="DefaultParagraphFont"/>
    <w:link w:val="NoSpacing"/>
    <w:uiPriority w:val="1"/>
    <w:rsid w:val="00130923"/>
  </w:style>
  <w:style w:type="paragraph" w:styleId="Header">
    <w:name w:val="header"/>
    <w:basedOn w:val="Normal"/>
    <w:link w:val="Head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923"/>
  </w:style>
  <w:style w:type="paragraph" w:styleId="Footer">
    <w:name w:val="footer"/>
    <w:basedOn w:val="Normal"/>
    <w:link w:val="FooterChar"/>
    <w:uiPriority w:val="99"/>
    <w:unhideWhenUsed/>
    <w:rsid w:val="001309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923"/>
  </w:style>
  <w:style w:type="paragraph" w:styleId="TOC1">
    <w:name w:val="toc 1"/>
    <w:basedOn w:val="Normal"/>
    <w:next w:val="Normal"/>
    <w:autoRedefine/>
    <w:uiPriority w:val="39"/>
    <w:unhideWhenUsed/>
    <w:rsid w:val="00EF4A3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F4A3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F4A38"/>
    <w:pPr>
      <w:spacing w:after="100"/>
      <w:ind w:left="440"/>
    </w:pPr>
  </w:style>
  <w:style w:type="paragraph" w:styleId="Caption">
    <w:name w:val="caption"/>
    <w:basedOn w:val="Heading4"/>
    <w:next w:val="Normal"/>
    <w:uiPriority w:val="35"/>
    <w:unhideWhenUsed/>
    <w:rsid w:val="00B2722A"/>
    <w:rPr>
      <w:i w:val="0"/>
    </w:rPr>
  </w:style>
  <w:style w:type="paragraph" w:customStyle="1" w:styleId="Source">
    <w:name w:val="Source"/>
    <w:basedOn w:val="Normal"/>
    <w:qFormat/>
    <w:rsid w:val="00B2722A"/>
    <w:rPr>
      <w:rFonts w:cstheme="minorHAnsi"/>
      <w:b/>
      <w:sz w:val="20"/>
      <w:szCs w:val="20"/>
    </w:rPr>
  </w:style>
  <w:style w:type="paragraph" w:customStyle="1" w:styleId="DeleteText">
    <w:name w:val="Delete Text"/>
    <w:basedOn w:val="Normal"/>
    <w:qFormat/>
    <w:rsid w:val="004D54E7"/>
    <w:rPr>
      <w:color w:val="7030A0"/>
    </w:rPr>
  </w:style>
  <w:style w:type="character" w:styleId="PlaceholderText">
    <w:name w:val="Placeholder Text"/>
    <w:basedOn w:val="DefaultParagraphFont"/>
    <w:uiPriority w:val="99"/>
    <w:semiHidden/>
    <w:rsid w:val="004D54E7"/>
    <w:rPr>
      <w:color w:val="808080"/>
    </w:rPr>
  </w:style>
  <w:style w:type="paragraph" w:customStyle="1" w:styleId="EDUNormal">
    <w:name w:val="EDU_Normal"/>
    <w:basedOn w:val="Normal"/>
    <w:qFormat/>
    <w:rsid w:val="008350F0"/>
    <w:pPr>
      <w:spacing w:after="60" w:line="240" w:lineRule="auto"/>
    </w:pPr>
    <w:rPr>
      <w:noProof/>
      <w:sz w:val="21"/>
    </w:rPr>
  </w:style>
  <w:style w:type="paragraph" w:customStyle="1" w:styleId="EDUHeading1">
    <w:name w:val="EDU_Heading 1"/>
    <w:basedOn w:val="Heading1"/>
    <w:qFormat/>
    <w:rsid w:val="008350F0"/>
    <w:pPr>
      <w:spacing w:before="120" w:after="0"/>
    </w:pPr>
    <w:rPr>
      <w:color w:val="3C54A5"/>
      <w:sz w:val="28"/>
    </w:rPr>
  </w:style>
  <w:style w:type="paragraph" w:styleId="NormalWeb">
    <w:name w:val="Normal (Web)"/>
    <w:basedOn w:val="Normal"/>
    <w:uiPriority w:val="99"/>
    <w:semiHidden/>
    <w:unhideWhenUsed/>
    <w:rsid w:val="008350F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DEEWR">
      <a:dk1>
        <a:sysClr val="windowText" lastClr="000000"/>
      </a:dk1>
      <a:lt1>
        <a:srgbClr val="7F7F7F"/>
      </a:lt1>
      <a:dk2>
        <a:srgbClr val="165788"/>
      </a:dk2>
      <a:lt2>
        <a:srgbClr val="FFFFFF"/>
      </a:lt2>
      <a:accent1>
        <a:srgbClr val="165788"/>
      </a:accent1>
      <a:accent2>
        <a:srgbClr val="593674"/>
      </a:accent2>
      <a:accent3>
        <a:srgbClr val="478A57"/>
      </a:accent3>
      <a:accent4>
        <a:srgbClr val="969A52"/>
      </a:accent4>
      <a:accent5>
        <a:srgbClr val="CF9A3E"/>
      </a:accent5>
      <a:accent6>
        <a:srgbClr val="A75534"/>
      </a:accent6>
      <a:hlink>
        <a:srgbClr val="165788"/>
      </a:hlink>
      <a:folHlink>
        <a:srgbClr val="00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79BE4-2919-467A-AEC3-FAF534703CAF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3384E6-B7B5-4D6A-920F-D197B50C1B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DC7A680-B96F-48C6-BDF9-CCCF7A1C3E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29AF82-E092-4DA0-92E5-F0A44291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60E7B8A4.dotm</Template>
  <TotalTime>0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Government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Danny Thomas</dc:creator>
  <cp:lastModifiedBy>WILKS,Jennifer</cp:lastModifiedBy>
  <cp:revision>2</cp:revision>
  <cp:lastPrinted>2017-05-25T00:14:00Z</cp:lastPrinted>
  <dcterms:created xsi:type="dcterms:W3CDTF">2017-06-05T23:17:00Z</dcterms:created>
  <dcterms:modified xsi:type="dcterms:W3CDTF">2017-06-05T23:17:00Z</dcterms:modified>
</cp:coreProperties>
</file>